
<file path=[Content_Types].xml><?xml version="1.0" encoding="utf-8"?>
<Types xmlns="http://schemas.openxmlformats.org/package/2006/content-types">
  <Override PartName="/word/footnotes.xml" ContentType="application/vnd.openxmlformats-officedocument.wordprocessingml.footnotes+xml"/>
  <Override PartName="/word/diagrams/quickStyle2.xml" ContentType="application/vnd.openxmlformats-officedocument.drawingml.diagramStyle+xml"/>
  <Override PartName="/word/diagrams/data3.xml" ContentType="application/vnd.openxmlformats-officedocument.drawingml.diagramData+xml"/>
  <Override PartName="/word/diagrams/colors5.xml" ContentType="application/vnd.openxmlformats-officedocument.drawingml.diagramColors+xml"/>
  <Override PartName="/word/diagrams/quickStyle11.xml" ContentType="application/vnd.openxmlformats-officedocument.drawingml.diagramStyle+xml"/>
  <Override PartName="/word/diagrams/data1.xml" ContentType="application/vnd.openxmlformats-officedocument.drawingml.diagramData+xml"/>
  <Override PartName="/word/diagrams/colors3.xml" ContentType="application/vnd.openxmlformats-officedocument.drawingml.diagramColors+xml"/>
  <Override PartName="/word/diagrams/drawing8.xml" ContentType="application/vnd.ms-office.drawingml.diagramDrawing+xml"/>
  <Override PartName="/word/diagrams/colors1.xml" ContentType="application/vnd.openxmlformats-officedocument.drawingml.diagramColors+xml"/>
  <Override PartName="/word/diagrams/drawing6.xml" ContentType="application/vnd.ms-office.drawingml.diagramDrawing+xml"/>
  <Override PartName="/word/diagrams/data12.xml" ContentType="application/vnd.openxmlformats-officedocument.drawingml.diagramData+xml"/>
  <Override PartName="/word/diagrams/layout12.xml" ContentType="application/vnd.openxmlformats-officedocument.drawingml.diagramLayout+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diagrams/drawing4.xml" ContentType="application/vnd.ms-office.drawingml.diagramDrawing+xml"/>
  <Override PartName="/word/diagrams/layout9.xml" ContentType="application/vnd.openxmlformats-officedocument.drawingml.diagramLayout+xml"/>
  <Override PartName="/word/diagrams/data10.xml" ContentType="application/vnd.openxmlformats-officedocument.drawingml.diagramData+xml"/>
  <Override PartName="/word/diagrams/layout10.xml" ContentType="application/vnd.openxmlformats-officedocument.drawingml.diagramLayout+xml"/>
  <Override PartName="/word/diagrams/colors13.xml" ContentType="application/vnd.openxmlformats-officedocument.drawingml.diagramColors+xml"/>
  <Override PartName="/word/diagrams/drawing2.xml" ContentType="application/vnd.ms-office.drawingml.diagramDrawing+xml"/>
  <Override PartName="/word/diagrams/layout7.xml" ContentType="application/vnd.openxmlformats-officedocument.drawingml.diagramLayout+xml"/>
  <Override PartName="/word/diagrams/quickStyle9.xml" ContentType="application/vnd.openxmlformats-officedocument.drawingml.diagramStyle+xml"/>
  <Override PartName="/word/diagrams/colors11.xml" ContentType="application/vnd.openxmlformats-officedocument.drawingml.diagramColors+xml"/>
  <Override PartName="/word/diagrams/layout5.xml" ContentType="application/vnd.openxmlformats-officedocument.drawingml.diagramLayout+xml"/>
  <Override PartName="/word/diagrams/quickStyle7.xml" ContentType="application/vnd.openxmlformats-officedocument.drawingml.diagramStyle+xml"/>
  <Override PartName="/word/footer1.xml" ContentType="application/vnd.openxmlformats-officedocument.wordprocessingml.footer+xml"/>
  <Override PartName="/word/diagrams/drawing13.xml" ContentType="application/vnd.ms-office.drawingml.diagramDrawing+xml"/>
  <Override PartName="/word/diagrams/layout3.xml" ContentType="application/vnd.openxmlformats-officedocument.drawingml.diagramLayout+xml"/>
  <Override PartName="/word/diagrams/layout4.xml" ContentType="application/vnd.openxmlformats-officedocument.drawingml.diagramLayout+xml"/>
  <Override PartName="/word/diagrams/quickStyle5.xml" ContentType="application/vnd.openxmlformats-officedocument.drawingml.diagramStyle+xml"/>
  <Override PartName="/word/diagrams/quickStyle6.xml" ContentType="application/vnd.openxmlformats-officedocument.drawingml.diagramStyle+xml"/>
  <Override PartName="/word/diagrams/data7.xml" ContentType="application/vnd.openxmlformats-officedocument.drawingml.diagramData+xml"/>
  <Override PartName="/word/diagrams/data8.xml" ContentType="application/vnd.openxmlformats-officedocument.drawingml.diagramData+xml"/>
  <Override PartName="/word/diagrams/colors8.xml" ContentType="application/vnd.openxmlformats-officedocument.drawingml.diagramColors+xml"/>
  <Override PartName="/word/diagrams/colors9.xml" ContentType="application/vnd.openxmlformats-officedocument.drawingml.diagramColors+xml"/>
  <Override PartName="/word/diagrams/drawing10.xml" ContentType="application/vnd.ms-office.drawingml.diagramDrawing+xml"/>
  <Override PartName="/word/diagrams/drawing11.xml" ContentType="application/vnd.ms-office.drawingml.diagramDrawing+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word/diagrams/data5.xml" ContentType="application/vnd.openxmlformats-officedocument.drawingml.diagramData+xml"/>
  <Override PartName="/word/diagrams/data6.xml" ContentType="application/vnd.openxmlformats-officedocument.drawingml.diagramData+xml"/>
  <Override PartName="/word/diagrams/colors6.xml" ContentType="application/vnd.openxmlformats-officedocument.drawingml.diagramColors+xml"/>
  <Override PartName="/word/diagrams/colors7.xml" ContentType="application/vnd.openxmlformats-officedocument.drawingml.diagramColors+xml"/>
  <Override PartName="/word/header1.xml" ContentType="application/vnd.openxmlformats-officedocument.wordprocessingml.header+xml"/>
  <Override PartName="/word/diagrams/quickStyle12.xml" ContentType="application/vnd.openxmlformats-officedocument.drawingml.diagramStyle+xml"/>
  <Override PartName="/word/diagrams/quickStyle13.xml" ContentType="application/vnd.openxmlformats-officedocument.drawingml.diagramStyle+xml"/>
  <Override PartName="/docProps/core.xml" ContentType="application/vnd.openxmlformats-package.core-properties+xml"/>
  <Default Extension="png" ContentType="image/png"/>
  <Override PartName="/word/diagrams/quickStyle1.xml" ContentType="application/vnd.openxmlformats-officedocument.drawingml.diagramStyle+xml"/>
  <Override PartName="/word/diagrams/data4.xml" ContentType="application/vnd.openxmlformats-officedocument.drawingml.diagramData+xml"/>
  <Override PartName="/word/diagrams/colors4.xml" ContentType="application/vnd.openxmlformats-officedocument.drawingml.diagramColors+xml"/>
  <Override PartName="/word/diagrams/drawing9.xml" ContentType="application/vnd.ms-office.drawingml.diagramDrawing+xml"/>
  <Override PartName="/word/diagrams/quickStyle10.xml" ContentType="application/vnd.openxmlformats-officedocument.drawingml.diagramStyle+xml"/>
  <Override PartName="/word/diagrams/data2.xml" ContentType="application/vnd.openxmlformats-officedocument.drawingml.diagramData+xml"/>
  <Override PartName="/word/diagrams/colors2.xml" ContentType="application/vnd.openxmlformats-officedocument.drawingml.diagramColors+xml"/>
  <Override PartName="/word/diagrams/drawing7.xml" ContentType="application/vnd.ms-office.drawingml.diagramDrawing+xml"/>
  <Override PartName="/word/diagrams/data13.xml" ContentType="application/vnd.openxmlformats-officedocument.drawingml.diagramData+xml"/>
  <Default Extension="jpeg" ContentType="image/jpeg"/>
  <Override PartName="/word/diagrams/drawing5.xml" ContentType="application/vnd.ms-office.drawingml.diagramDrawing+xml"/>
  <Override PartName="/word/diagrams/data11.xml" ContentType="application/vnd.openxmlformats-officedocument.drawingml.diagramData+xml"/>
  <Override PartName="/word/diagrams/layout13.xml" ContentType="application/vnd.openxmlformats-officedocument.drawingml.diagramLayout+xml"/>
  <Override PartName="/word/numbering.xml" ContentType="application/vnd.openxmlformats-officedocument.wordprocessingml.numbering+xml"/>
  <Override PartName="/word/endnotes.xml" ContentType="application/vnd.openxmlformats-officedocument.wordprocessingml.endnotes+xml"/>
  <Override PartName="/word/diagrams/drawing3.xml" ContentType="application/vnd.ms-office.drawingml.diagramDrawing+xml"/>
  <Override PartName="/word/diagrams/layout11.xml" ContentType="application/vnd.openxmlformats-officedocument.drawingml.diagramLayout+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layout8.xml" ContentType="application/vnd.openxmlformats-officedocument.drawingml.diagramLayout+xml"/>
  <Override PartName="/word/diagrams/colors12.xml" ContentType="application/vnd.openxmlformats-officedocument.drawingml.diagramColors+xml"/>
  <Override PartName="/word/diagrams/layout6.xml" ContentType="application/vnd.openxmlformats-officedocument.drawingml.diagramLayout+xml"/>
  <Override PartName="/word/diagrams/quickStyle8.xml" ContentType="application/vnd.openxmlformats-officedocument.drawingml.diagramStyle+xml"/>
  <Override PartName="/word/diagrams/data9.xml" ContentType="application/vnd.openxmlformats-officedocument.drawingml.diagramData+xml"/>
  <Override PartName="/word/diagrams/colors10.xml" ContentType="application/vnd.openxmlformats-officedocument.drawingml.diagramColors+xml"/>
  <Override PartName="/word/diagrams/drawing12.xml" ContentType="application/vnd.ms-office.drawingml.diagramDrawing+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597" w:rsidRPr="000309AC" w:rsidRDefault="00881ADB">
      <w:r>
        <w:rPr>
          <w:noProof/>
          <w:lang w:val="es-ES" w:eastAsia="es-ES"/>
        </w:rPr>
        <w:pict>
          <v:group id="_x0000_s1026" style="position:absolute;margin-left:250.5pt;margin-top:-24.45pt;width:117.4pt;height:99.55pt;z-index:251658752;mso-position-horizontal-relative:margin;mso-position-vertical-relative:page" coordorigin="4136,15" coordsize="6654,4545" o:allowincell="f">
            <v:shapetype id="_x0000_t32" coordsize="21600,21600" o:spt="32" o:oned="t" path="m,l21600,21600e" filled="f">
              <v:path arrowok="t" fillok="f" o:connecttype="none"/>
              <o:lock v:ext="edit" shapetype="t"/>
            </v:shapetype>
            <v:shape id="_x0000_s1027" type="#_x0000_t32" style="position:absolute;left:4136;top:15;width:3058;height:3855" o:connectortype="straight" strokecolor="#b2a1c7 [1943]" strokeweight="1pt">
              <v:shadow type="perspective" color="#3f3151 [1607]" opacity=".5" offset="1pt" offset2="-3pt"/>
            </v:shape>
            <v:oval id="_x0000_s1028" style="position:absolute;left:6674;top:444;width:4116;height:4116" fillcolor="#b2a1c7 [1943]" strokecolor="#b2a1c7 [1943]" strokeweight="1pt">
              <v:fill color2="#e5dfec [663]" angle="-45" focus="-50%" type="gradient"/>
              <v:shadow type="perspective" color="#3f3151 [1607]" opacity=".5" offset="1pt" offset2="-3pt"/>
            </v:oval>
            <v:oval id="_x0000_s1029" style="position:absolute;left:6773;top:1058;width:3367;height:3367" fillcolor="#b2a1c7 [1943]" strokecolor="#b2a1c7 [1943]" strokeweight="1pt">
              <v:fill color2="#e5dfec [663]" angle="-45" focus="-50%" type="gradient"/>
              <v:shadow type="perspective" color="#3f3151 [1607]" opacity=".5" offset="1pt" offset2="-3pt"/>
            </v:oval>
            <v:oval id="_x0000_s1030" style="position:absolute;left:6856;top:1709;width:2553;height:2553" fillcolor="#b2a1c7 [1943]" strokecolor="#b2a1c7 [1943]" strokeweight="1pt">
              <v:fill color2="#e5dfec [663]" angle="-45" focus="-50%" type="gradient"/>
              <v:shadow type="perspective" color="#3f3151 [1607]" opacity=".5" offset="1pt" offset2="-3pt"/>
            </v:oval>
            <w10:wrap anchorx="margin" anchory="page"/>
          </v:group>
        </w:pict>
      </w:r>
      <w:r>
        <w:rPr>
          <w:noProof/>
          <w:lang w:val="es-ES" w:eastAsia="es-ES"/>
        </w:rPr>
        <w:pict>
          <v:group id="_x0000_s1031" style="position:absolute;margin-left:301.65pt;margin-top:52.25pt;width:98.85pt;height:99.55pt;z-index:251657728;mso-position-horizontal-relative:margin;mso-position-vertical-relative:page" coordorigin="4136,15" coordsize="6654,4545" o:allowincell="f">
            <v:shape id="_x0000_s1032" type="#_x0000_t32" style="position:absolute;left:4136;top:15;width:3058;height:3855" o:connectortype="straight" strokecolor="#f79646 [3209]" strokeweight="1pt">
              <v:shadow type="perspective" color="#974706 [1609]" offset="1pt" offset2="-3pt"/>
            </v:shape>
            <v:oval id="_x0000_s1033" style="position:absolute;left:6674;top:444;width:4116;height:4116" fillcolor="#fabf8f [1945]" strokecolor="#f79646 [3209]" strokeweight="1pt">
              <v:fill color2="#f79646 [3209]" focus="50%" type="gradient"/>
              <v:shadow type="perspective" color="#974706 [1609]" offset="1pt" offset2="-3pt"/>
            </v:oval>
            <v:oval id="_x0000_s1034" style="position:absolute;left:6773;top:1058;width:3367;height:3367" fillcolor="#fabf8f [1945]" strokecolor="#f79646 [3209]" strokeweight="1pt">
              <v:fill color2="#f79646 [3209]" focus="50%" type="gradient"/>
              <v:shadow type="perspective" color="#974706 [1609]" offset="1pt" offset2="-3pt"/>
            </v:oval>
            <v:oval id="_x0000_s1035" style="position:absolute;left:6856;top:1709;width:2553;height:2553" fillcolor="#fabf8f [1945]" strokecolor="#f79646 [3209]" strokeweight="1pt">
              <v:fill color2="#f79646 [3209]" focus="50%" type="gradient"/>
              <v:shadow type="perspective" color="#974706 [1609]" offset="1pt" offset2="-3pt"/>
            </v:oval>
            <w10:wrap anchorx="margin" anchory="page"/>
          </v:group>
        </w:pict>
      </w:r>
      <w:r>
        <w:rPr>
          <w:noProof/>
          <w:lang w:val="es-ES" w:eastAsia="es-ES"/>
        </w:rPr>
        <w:pict>
          <v:group id="_x0000_s1036" style="position:absolute;margin-left:-172.45pt;margin-top:-64.15pt;width:252.95pt;height:280.45pt;z-index:251652608;mso-position-horizontal-relative:margin;mso-position-vertical-relative:page" coordorigin="4136,15" coordsize="6654,4545" o:allowincell="f">
            <v:shape id="_x0000_s1037" type="#_x0000_t32" style="position:absolute;left:4136;top:15;width:3058;height:3855" o:connectortype="straight" strokecolor="#fabf8f [1945]" strokeweight="1pt">
              <v:shadow type="perspective" color="#974706 [1609]" opacity=".5" offset="1pt" offset2="-3pt"/>
            </v:shape>
            <v:oval id="_x0000_s1038" style="position:absolute;left:6674;top:444;width:4116;height:4116" fillcolor="#fabf8f [1945]" strokecolor="#f79646 [3209]" strokeweight="1pt">
              <v:fill color2="#f79646 [3209]" focusposition="1" focussize="" focus="50%" type="gradient"/>
              <v:shadow on="t" type="perspective" color="#974706 [1609]" offset="1pt" offset2="-3pt"/>
            </v:oval>
            <v:oval id="_x0000_s1039" style="position:absolute;left:6773;top:1058;width:3367;height:3367" fillcolor="#fabf8f [1945]" strokecolor="#fabf8f [1945]" strokeweight="1pt">
              <v:fill color2="#fde9d9 [665]" angle="-45" focusposition="1" focussize="" focus="-50%" type="gradient"/>
              <v:shadow on="t" type="perspective" color="#974706 [1609]" opacity=".5" offset="1pt" offset2="-3pt"/>
            </v:oval>
            <v:oval id="_x0000_s1040" style="position:absolute;left:6856;top:1709;width:2553;height:2553" fillcolor="#fabf8f [1945]" strokecolor="#f79646 [3209]" strokeweight="1pt">
              <v:fill color2="#f79646 [3209]" focusposition="1" focussize="" focus="50%" type="gradient"/>
              <v:shadow on="t" type="perspective" color="#974706 [1609]" offset="1pt" offset2="-3pt"/>
              <v:textbox style="mso-next-textbox:#_x0000_s1040">
                <w:txbxContent>
                  <w:p w:rsidR="00287597" w:rsidRDefault="00287597"/>
                  <w:p w:rsidR="00287597" w:rsidRDefault="00287597"/>
                </w:txbxContent>
              </v:textbox>
            </v:oval>
            <w10:wrap anchorx="margin" anchory="page"/>
          </v:group>
        </w:pict>
      </w:r>
      <w:r>
        <w:rPr>
          <w:noProof/>
          <w:lang w:val="es-ES" w:eastAsia="es-ES"/>
        </w:rPr>
        <w:pict>
          <v:group id="_x0000_s1041" style="position:absolute;margin-left:337.5pt;margin-top:119.7pt;width:117.4pt;height:99.55pt;z-index:251650560;mso-position-horizontal-relative:margin;mso-position-vertical-relative:page" coordorigin="4136,15" coordsize="6654,4545" o:allowincell="f">
            <v:shape id="_x0000_s1042" type="#_x0000_t32" style="position:absolute;left:4136;top:15;width:3058;height:3855" o:connectortype="straight" strokecolor="#b2a1c7 [1943]" strokeweight="1pt">
              <v:shadow type="perspective" color="#3f3151 [1607]" opacity=".5" offset="1pt" offset2="-3pt"/>
            </v:shape>
            <v:oval id="_x0000_s1043" style="position:absolute;left:6674;top:444;width:4116;height:4116" fillcolor="#b2a1c7 [1943]" strokecolor="#b2a1c7 [1943]" strokeweight="1pt">
              <v:fill color2="#e5dfec [663]" angle="-45" focus="-50%" type="gradient"/>
              <v:shadow type="perspective" color="#3f3151 [1607]" opacity=".5" offset="1pt" offset2="-3pt"/>
            </v:oval>
            <v:oval id="_x0000_s1044" style="position:absolute;left:6773;top:1058;width:3367;height:3367" fillcolor="#b2a1c7 [1943]" strokecolor="#b2a1c7 [1943]" strokeweight="1pt">
              <v:fill color2="#e5dfec [663]" angle="-45" focus="-50%" type="gradient"/>
              <v:shadow type="perspective" color="#3f3151 [1607]" opacity=".5" offset="1pt" offset2="-3pt"/>
            </v:oval>
            <v:oval id="_x0000_s1045" style="position:absolute;left:6856;top:1709;width:2553;height:2553" fillcolor="#b2a1c7 [1943]" strokecolor="#b2a1c7 [1943]" strokeweight="1pt">
              <v:fill color2="#e5dfec [663]" angle="-45" focus="-50%" type="gradient"/>
              <v:shadow type="perspective" color="#3f3151 [1607]" opacity=".5" offset="1pt" offset2="-3pt"/>
            </v:oval>
            <w10:wrap anchorx="margin" anchory="page"/>
          </v:group>
        </w:pict>
      </w:r>
    </w:p>
    <w:p w:rsidR="00287597" w:rsidRPr="000309AC" w:rsidRDefault="00287597" w:rsidP="00287597"/>
    <w:p w:rsidR="00287597" w:rsidRPr="000309AC" w:rsidRDefault="00287597" w:rsidP="00287597"/>
    <w:p w:rsidR="00287597" w:rsidRPr="000309AC" w:rsidRDefault="00287597" w:rsidP="00287597"/>
    <w:p w:rsidR="00287597" w:rsidRPr="000309AC" w:rsidRDefault="00881ADB" w:rsidP="00287597">
      <w:r>
        <w:rPr>
          <w:noProof/>
          <w:lang w:val="es-ES" w:eastAsia="es-ES"/>
        </w:rPr>
        <w:pict>
          <v:group id="_x0000_s1046" style="position:absolute;margin-left:385.5pt;margin-top:196.45pt;width:98.85pt;height:99.55pt;z-index:251651584;mso-position-horizontal-relative:margin;mso-position-vertical-relative:page" coordorigin="4136,15" coordsize="6654,4545" o:allowincell="f">
            <v:shape id="_x0000_s1047" type="#_x0000_t32" style="position:absolute;left:4136;top:15;width:3058;height:3855" o:connectortype="straight" strokecolor="#f79646 [3209]" strokeweight="1pt">
              <v:shadow type="perspective" color="#974706 [1609]" offset="1pt" offset2="-3pt"/>
            </v:shape>
            <v:oval id="_x0000_s1048" style="position:absolute;left:6674;top:444;width:4116;height:4116" fillcolor="#fabf8f [1945]" strokecolor="#f79646 [3209]" strokeweight="1pt">
              <v:fill color2="#f79646 [3209]" focus="50%" type="gradient"/>
              <v:shadow type="perspective" color="#974706 [1609]" offset="1pt" offset2="-3pt"/>
            </v:oval>
            <v:oval id="_x0000_s1049" style="position:absolute;left:6773;top:1058;width:3367;height:3367" fillcolor="#fabf8f [1945]" strokecolor="#f79646 [3209]" strokeweight="1pt">
              <v:fill color2="#f79646 [3209]" focus="50%" type="gradient"/>
              <v:shadow type="perspective" color="#974706 [1609]" offset="1pt" offset2="-3pt"/>
            </v:oval>
            <v:oval id="_x0000_s1050" style="position:absolute;left:6856;top:1709;width:2553;height:2553" fillcolor="#fabf8f [1945]" strokecolor="#f79646 [3209]" strokeweight="1pt">
              <v:fill color2="#f79646 [3209]" focus="50%" type="gradient"/>
              <v:shadow type="perspective" color="#974706 [1609]" offset="1pt" offset2="-3pt"/>
            </v:oval>
            <w10:wrap anchorx="margin" anchory="page"/>
          </v:group>
        </w:pict>
      </w:r>
    </w:p>
    <w:p w:rsidR="00287597" w:rsidRPr="000309AC" w:rsidRDefault="00881ADB" w:rsidP="00287597">
      <w:r>
        <w:rPr>
          <w:noProof/>
          <w:lang w:val="es-ES" w:eastAsia="es-ES"/>
        </w:rPr>
        <w:pict>
          <v:group id="_x0000_s1051" style="position:absolute;margin-left:-40.95pt;margin-top:201.2pt;width:117.4pt;height:99.55pt;z-index:-251666944;mso-position-horizontal-relative:margin;mso-position-vertical-relative:page" coordorigin="4136,15" coordsize="6654,4545" o:allowincell="f">
            <v:shape id="_x0000_s1052" type="#_x0000_t32" style="position:absolute;left:4136;top:15;width:3058;height:3855" o:connectortype="straight" strokecolor="#b2a1c7 [1943]" strokeweight="1pt">
              <v:shadow type="perspective" color="#3f3151 [1607]" opacity=".5" offset="1pt" offset2="-3pt"/>
            </v:shape>
            <v:oval id="_x0000_s1053" style="position:absolute;left:6674;top:444;width:4116;height:4116" fillcolor="#b2a1c7 [1943]" strokecolor="#b2a1c7 [1943]" strokeweight="1pt">
              <v:fill color2="#e5dfec [663]" angle="-45" focus="-50%" type="gradient"/>
              <v:shadow type="perspective" color="#3f3151 [1607]" opacity=".5" offset="1pt" offset2="-3pt"/>
            </v:oval>
            <v:oval id="_x0000_s1054" style="position:absolute;left:6773;top:1058;width:3367;height:3367" fillcolor="#b2a1c7 [1943]" strokecolor="#b2a1c7 [1943]" strokeweight="1pt">
              <v:fill color2="#e5dfec [663]" angle="-45" focus="-50%" type="gradient"/>
              <v:shadow type="perspective" color="#3f3151 [1607]" opacity=".5" offset="1pt" offset2="-3pt"/>
            </v:oval>
            <v:oval id="_x0000_s1055" style="position:absolute;left:6856;top:1709;width:2553;height:2553" fillcolor="#b2a1c7 [1943]" strokecolor="#b2a1c7 [1943]" strokeweight="1pt">
              <v:fill color2="#e5dfec [663]" angle="-45" focus="-50%" type="gradient"/>
              <v:shadow type="perspective" color="#3f3151 [1607]" opacity=".5" offset="1pt" offset2="-3pt"/>
            </v:oval>
            <w10:wrap anchorx="margin" anchory="page"/>
          </v:group>
        </w:pict>
      </w:r>
    </w:p>
    <w:p w:rsidR="00287597" w:rsidRPr="000309AC" w:rsidRDefault="00287597" w:rsidP="00287597"/>
    <w:p w:rsidR="00287597" w:rsidRPr="000309AC" w:rsidRDefault="00881ADB" w:rsidP="00287597">
      <w:r>
        <w:rPr>
          <w:noProof/>
          <w:lang w:val="es-ES" w:eastAsia="es-ES"/>
        </w:rPr>
        <w:pict>
          <v:group id="_x0000_s1056" style="position:absolute;margin-left:418.5pt;margin-top:259.3pt;width:117.4pt;height:99.55pt;z-index:251654656;mso-position-horizontal-relative:margin;mso-position-vertical-relative:page" coordorigin="4136,15" coordsize="6654,4545" o:allowincell="f">
            <v:shape id="_x0000_s1057" type="#_x0000_t32" style="position:absolute;left:4136;top:15;width:3058;height:3855" o:connectortype="straight" strokecolor="#b2a1c7 [1943]" strokeweight="1pt">
              <v:shadow type="perspective" color="#3f3151 [1607]" opacity=".5" offset="1pt" offset2="-3pt"/>
            </v:shape>
            <v:oval id="_x0000_s1058" style="position:absolute;left:6674;top:444;width:4116;height:4116" fillcolor="#b2a1c7 [1943]" strokecolor="#b2a1c7 [1943]" strokeweight="1pt">
              <v:fill color2="#e5dfec [663]" angle="-45" focus="-50%" type="gradient"/>
              <v:shadow type="perspective" color="#3f3151 [1607]" opacity=".5" offset="1pt" offset2="-3pt"/>
            </v:oval>
            <v:oval id="_x0000_s1059" style="position:absolute;left:6773;top:1058;width:3367;height:3367" fillcolor="#b2a1c7 [1943]" strokecolor="#b2a1c7 [1943]" strokeweight="1pt">
              <v:fill color2="#e5dfec [663]" angle="-45" focus="-50%" type="gradient"/>
              <v:shadow type="perspective" color="#3f3151 [1607]" opacity=".5" offset="1pt" offset2="-3pt"/>
            </v:oval>
            <v:oval id="_x0000_s1060" style="position:absolute;left:6856;top:1709;width:2553;height:2553" fillcolor="#b2a1c7 [1943]" strokecolor="#b2a1c7 [1943]" strokeweight="1pt">
              <v:fill color2="#e5dfec [663]" angle="-45" focus="-50%" type="gradient"/>
              <v:shadow type="perspective" color="#3f3151 [1607]" opacity=".5" offset="1pt" offset2="-3pt"/>
            </v:oval>
            <w10:wrap anchorx="margin" anchory="page"/>
          </v:group>
        </w:pict>
      </w:r>
    </w:p>
    <w:p w:rsidR="00C616D3" w:rsidRPr="000309AC" w:rsidRDefault="00881ADB" w:rsidP="008E4A79">
      <w:pPr>
        <w:tabs>
          <w:tab w:val="left" w:pos="2430"/>
          <w:tab w:val="left" w:pos="6510"/>
        </w:tabs>
      </w:pPr>
      <w:r>
        <w:rPr>
          <w:noProof/>
          <w:lang w:val="es-ES" w:eastAsia="es-ES"/>
        </w:rPr>
        <w:pict>
          <v:group id="_x0000_s1061" style="position:absolute;margin-left:16.75pt;margin-top:285.75pt;width:73.75pt;height:65.3pt;z-index:251653632;mso-position-horizontal-relative:margin;mso-position-vertical-relative:page" coordorigin="4136,15" coordsize="6654,4545" o:allowincell="f">
            <v:shape id="_x0000_s1062" type="#_x0000_t32" style="position:absolute;left:4136;top:15;width:3058;height:3855" o:connectortype="straight" strokecolor="#b2a1c7 [1943]" strokeweight="1pt">
              <v:shadow type="perspective" color="#3f3151 [1607]" opacity=".5" offset="1pt" offset2="-3pt"/>
            </v:shape>
            <v:oval id="_x0000_s1063" style="position:absolute;left:6674;top:444;width:4116;height:4116" fillcolor="#b2a1c7 [1943]" strokecolor="#b2a1c7 [1943]" strokeweight="1pt">
              <v:fill color2="#e5dfec [663]" angle="-45" focus="-50%" type="gradient"/>
              <v:shadow type="perspective" color="#3f3151 [1607]" opacity=".5" offset="1pt" offset2="-3pt"/>
            </v:oval>
            <v:oval id="_x0000_s1064" style="position:absolute;left:6773;top:1058;width:3367;height:3367" fillcolor="#b2a1c7 [1943]" strokecolor="#b2a1c7 [1943]" strokeweight="1pt">
              <v:fill color2="#e5dfec [663]" angle="-45" focus="-50%" type="gradient"/>
              <v:shadow type="perspective" color="#3f3151 [1607]" opacity=".5" offset="1pt" offset2="-3pt"/>
            </v:oval>
            <v:oval id="_x0000_s1065" style="position:absolute;left:6856;top:1709;width:2553;height:2553" fillcolor="#b2a1c7 [1943]" strokecolor="#b2a1c7 [1943]" strokeweight="1pt">
              <v:fill color2="#e5dfec [663]" angle="-45" focus="-50%" type="gradient"/>
              <v:shadow type="perspective" color="#3f3151 [1607]" opacity=".5" offset="1pt" offset2="-3pt"/>
            </v:oval>
            <w10:wrap anchorx="margin" anchory="page"/>
          </v:group>
        </w:pict>
      </w:r>
    </w:p>
    <w:p w:rsidR="006471D1" w:rsidRPr="000309AC" w:rsidRDefault="006471D1" w:rsidP="00287597">
      <w:pPr>
        <w:tabs>
          <w:tab w:val="left" w:pos="6510"/>
        </w:tabs>
        <w:jc w:val="center"/>
      </w:pPr>
    </w:p>
    <w:p w:rsidR="006471D1" w:rsidRPr="000309AC" w:rsidRDefault="006471D1" w:rsidP="00287597">
      <w:pPr>
        <w:tabs>
          <w:tab w:val="left" w:pos="6510"/>
        </w:tabs>
        <w:jc w:val="center"/>
      </w:pPr>
    </w:p>
    <w:p w:rsidR="00287597" w:rsidRPr="000309AC" w:rsidRDefault="00BB2142" w:rsidP="00287597">
      <w:pPr>
        <w:tabs>
          <w:tab w:val="left" w:pos="6510"/>
        </w:tabs>
        <w:jc w:val="center"/>
      </w:pPr>
      <w:r w:rsidRPr="000309AC">
        <w:t xml:space="preserve">                                                </w:t>
      </w:r>
      <w:r w:rsidR="006471D1" w:rsidRPr="000309AC">
        <w:t xml:space="preserve"> </w:t>
      </w:r>
      <w:r w:rsidR="00881ADB" w:rsidRPr="00881ADB">
        <w:rPr>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03pt;height:129.5pt" fillcolor="#b2b2b2" strokecolor="#33c" strokeweight="1pt">
            <v:fill opacity=".5"/>
            <v:shadow on="t" color="#99f" offset="3pt"/>
            <v:textpath style="font-family:&quot;Arial Black&quot;;v-text-kern:t" trim="t" fitpath="t" string="Anàlisi i valoració d'un escenari formatiu basat en TIC.&#10;&#10;             PAC4"/>
          </v:shape>
        </w:pict>
      </w:r>
    </w:p>
    <w:p w:rsidR="00287597" w:rsidRPr="000309AC" w:rsidRDefault="00287597" w:rsidP="00287597">
      <w:pPr>
        <w:tabs>
          <w:tab w:val="left" w:pos="6510"/>
        </w:tabs>
        <w:jc w:val="center"/>
      </w:pPr>
    </w:p>
    <w:p w:rsidR="00C616D3" w:rsidRPr="000309AC" w:rsidRDefault="00C616D3" w:rsidP="008E4A79">
      <w:pPr>
        <w:pStyle w:val="Subttulo"/>
        <w:ind w:left="0"/>
        <w:rPr>
          <w:color w:val="E36C0A" w:themeColor="accent6" w:themeShade="BF"/>
        </w:rPr>
      </w:pPr>
    </w:p>
    <w:p w:rsidR="00C616D3" w:rsidRPr="000309AC" w:rsidRDefault="00C616D3" w:rsidP="00287597">
      <w:pPr>
        <w:tabs>
          <w:tab w:val="left" w:pos="6510"/>
        </w:tabs>
        <w:jc w:val="center"/>
        <w:rPr>
          <w:color w:val="E36C0A" w:themeColor="accent6" w:themeShade="BF"/>
        </w:rPr>
      </w:pPr>
    </w:p>
    <w:p w:rsidR="00C616D3" w:rsidRPr="000309AC" w:rsidRDefault="00C616D3" w:rsidP="008E4A79">
      <w:pPr>
        <w:tabs>
          <w:tab w:val="left" w:pos="6510"/>
        </w:tabs>
      </w:pPr>
    </w:p>
    <w:p w:rsidR="008E4A79" w:rsidRPr="000309AC" w:rsidRDefault="008E4A79" w:rsidP="008E4A79">
      <w:pPr>
        <w:pBdr>
          <w:top w:val="single" w:sz="8" w:space="9" w:color="FFFFFF" w:themeColor="background1"/>
          <w:left w:val="single" w:sz="8" w:space="10" w:color="FFFFFF" w:themeColor="background1"/>
          <w:bottom w:val="single" w:sz="8" w:space="10" w:color="FFFFFF" w:themeColor="background1"/>
          <w:right w:val="single" w:sz="8" w:space="10" w:color="FFFFFF" w:themeColor="background1"/>
        </w:pBdr>
        <w:shd w:val="clear" w:color="auto" w:fill="C0504D" w:themeFill="accent2"/>
        <w:jc w:val="center"/>
        <w:rPr>
          <w:i/>
          <w:iCs/>
          <w:color w:val="FFFFFF" w:themeColor="background1"/>
          <w:sz w:val="24"/>
          <w:szCs w:val="24"/>
        </w:rPr>
      </w:pPr>
      <w:r w:rsidRPr="000309AC">
        <w:rPr>
          <w:i/>
          <w:iCs/>
          <w:color w:val="FFFFFF" w:themeColor="background1"/>
          <w:sz w:val="24"/>
          <w:szCs w:val="24"/>
        </w:rPr>
        <w:t>Màster Oficial en Educació i TIC (e-learning)</w:t>
      </w:r>
    </w:p>
    <w:p w:rsidR="008E4A79" w:rsidRPr="000309AC" w:rsidRDefault="00881ADB" w:rsidP="008E4A79">
      <w:pPr>
        <w:pBdr>
          <w:top w:val="single" w:sz="8" w:space="9" w:color="FFFFFF" w:themeColor="background1"/>
          <w:left w:val="single" w:sz="8" w:space="10" w:color="FFFFFF" w:themeColor="background1"/>
          <w:bottom w:val="single" w:sz="8" w:space="10" w:color="FFFFFF" w:themeColor="background1"/>
          <w:right w:val="single" w:sz="8" w:space="10" w:color="FFFFFF" w:themeColor="background1"/>
        </w:pBdr>
        <w:shd w:val="clear" w:color="auto" w:fill="C0504D" w:themeFill="accent2"/>
        <w:jc w:val="center"/>
        <w:rPr>
          <w:i/>
          <w:iCs/>
          <w:color w:val="FFFFFF" w:themeColor="background1"/>
          <w:sz w:val="24"/>
          <w:szCs w:val="24"/>
        </w:rPr>
      </w:pPr>
      <w:r w:rsidRPr="00881ADB">
        <w:rPr>
          <w:noProof/>
          <w:lang w:val="es-ES" w:eastAsia="es-ES"/>
        </w:rPr>
        <w:pict>
          <v:group id="_x0000_s1066" style="position:absolute;left:0;text-align:left;margin-left:-134pt;margin-top:691pt;width:117.4pt;height:99.55pt;z-index:-251659776;mso-position-horizontal-relative:margin;mso-position-vertical-relative:page" coordorigin="4136,15" coordsize="6654,4545" o:allowincell="f">
            <v:shape id="_x0000_s1067" type="#_x0000_t32" style="position:absolute;left:4136;top:15;width:3058;height:3855" o:connectortype="straight" strokecolor="#b2a1c7 [1943]" strokeweight="1pt">
              <v:shadow type="perspective" color="#3f3151 [1607]" opacity=".5" offset="1pt" offset2="-3pt"/>
            </v:shape>
            <v:oval id="_x0000_s1068" style="position:absolute;left:6674;top:444;width:4116;height:4116" fillcolor="#b2a1c7 [1943]" strokecolor="#b2a1c7 [1943]" strokeweight="1pt">
              <v:fill color2="#e5dfec [663]" angle="-45" focus="-50%" type="gradient"/>
              <v:shadow type="perspective" color="#3f3151 [1607]" opacity=".5" offset="1pt" offset2="-3pt"/>
            </v:oval>
            <v:oval id="_x0000_s1069" style="position:absolute;left:6773;top:1058;width:3367;height:3367" fillcolor="#b2a1c7 [1943]" strokecolor="#b2a1c7 [1943]" strokeweight="1pt">
              <v:fill color2="#e5dfec [663]" angle="-45" focus="-50%" type="gradient"/>
              <v:shadow type="perspective" color="#3f3151 [1607]" opacity=".5" offset="1pt" offset2="-3pt"/>
            </v:oval>
            <v:oval id="_x0000_s1070" style="position:absolute;left:6856;top:1709;width:2553;height:2553" fillcolor="#b2a1c7 [1943]" strokecolor="#b2a1c7 [1943]" strokeweight="1pt">
              <v:fill color2="#e5dfec [663]" angle="-45" focus="-50%" type="gradient"/>
              <v:shadow type="perspective" color="#3f3151 [1607]" opacity=".5" offset="1pt" offset2="-3pt"/>
            </v:oval>
            <w10:wrap anchorx="margin" anchory="page"/>
          </v:group>
        </w:pict>
      </w:r>
      <w:r w:rsidR="006471D1" w:rsidRPr="000309AC">
        <w:rPr>
          <w:i/>
          <w:iCs/>
          <w:color w:val="FFFFFF" w:themeColor="background1"/>
          <w:sz w:val="24"/>
          <w:szCs w:val="24"/>
        </w:rPr>
        <w:t>Escenaris formatius i docència basats en TIC</w:t>
      </w:r>
      <w:r w:rsidR="008E4A79" w:rsidRPr="000309AC">
        <w:rPr>
          <w:i/>
          <w:iCs/>
          <w:color w:val="FFFFFF" w:themeColor="background1"/>
          <w:sz w:val="24"/>
          <w:szCs w:val="24"/>
        </w:rPr>
        <w:t>.</w:t>
      </w:r>
    </w:p>
    <w:p w:rsidR="008E4A79" w:rsidRPr="000309AC" w:rsidRDefault="00881ADB" w:rsidP="008E4A79">
      <w:pPr>
        <w:pBdr>
          <w:top w:val="single" w:sz="8" w:space="9" w:color="FFFFFF" w:themeColor="background1"/>
          <w:left w:val="single" w:sz="8" w:space="10" w:color="FFFFFF" w:themeColor="background1"/>
          <w:bottom w:val="single" w:sz="8" w:space="10" w:color="FFFFFF" w:themeColor="background1"/>
          <w:right w:val="single" w:sz="8" w:space="10" w:color="FFFFFF" w:themeColor="background1"/>
        </w:pBdr>
        <w:shd w:val="clear" w:color="auto" w:fill="C0504D" w:themeFill="accent2"/>
        <w:jc w:val="center"/>
        <w:rPr>
          <w:i/>
          <w:iCs/>
          <w:color w:val="FFFFFF" w:themeColor="background1"/>
          <w:sz w:val="24"/>
          <w:szCs w:val="24"/>
        </w:rPr>
      </w:pPr>
      <w:r w:rsidRPr="00881ADB">
        <w:rPr>
          <w:noProof/>
          <w:lang w:val="es-ES" w:eastAsia="es-ES"/>
        </w:rPr>
        <w:pict>
          <v:rect id="_x0000_s1071" style="position:absolute;left:0;text-align:left;margin-left:212.85pt;margin-top:617.25pt;width:218.1pt;height:75.7pt;z-index:251655680;mso-position-horizontal-relative:margin;mso-position-vertical-relative:margin;mso-width-relative:margin" o:allowincell="f" fillcolor="#c0504d [3205]" strokecolor="white [3212]" strokeweight="1pt">
            <v:fill color2="#bfbfbf [2412]"/>
            <v:shadow color="#d8d8d8 [2732]" offset="3pt,3pt" offset2="2pt,2pt"/>
            <v:textbox style="mso-fit-shape-to-text:t" inset="18pt,18pt,18pt,18pt">
              <w:txbxContent>
                <w:p w:rsidR="00BB2142" w:rsidRDefault="006471D1" w:rsidP="008E4A79">
                  <w:pPr>
                    <w:pStyle w:val="Prrafodelista"/>
                    <w:numPr>
                      <w:ilvl w:val="0"/>
                      <w:numId w:val="1"/>
                    </w:numPr>
                    <w:rPr>
                      <w:rFonts w:asciiTheme="majorHAnsi" w:eastAsiaTheme="majorEastAsia" w:hAnsiTheme="majorHAnsi" w:cstheme="majorBidi"/>
                      <w:i/>
                      <w:iCs/>
                      <w:color w:val="FFFFFF" w:themeColor="background1"/>
                      <w:sz w:val="22"/>
                      <w:szCs w:val="32"/>
                      <w:lang w:val="es-ES"/>
                    </w:rPr>
                  </w:pPr>
                  <w:r>
                    <w:rPr>
                      <w:rFonts w:asciiTheme="majorHAnsi" w:eastAsiaTheme="majorEastAsia" w:hAnsiTheme="majorHAnsi" w:cstheme="majorBidi"/>
                      <w:i/>
                      <w:iCs/>
                      <w:color w:val="FFFFFF" w:themeColor="background1"/>
                      <w:sz w:val="22"/>
                      <w:szCs w:val="32"/>
                      <w:lang w:val="es-ES"/>
                    </w:rPr>
                    <w:t xml:space="preserve"> Àngels Martínez Badia</w:t>
                  </w:r>
                </w:p>
                <w:p w:rsidR="00BB2142" w:rsidRDefault="00BB2142" w:rsidP="008E4A79">
                  <w:pPr>
                    <w:pStyle w:val="Prrafodelista"/>
                    <w:numPr>
                      <w:ilvl w:val="0"/>
                      <w:numId w:val="1"/>
                    </w:numPr>
                    <w:rPr>
                      <w:rFonts w:asciiTheme="majorHAnsi" w:eastAsiaTheme="majorEastAsia" w:hAnsiTheme="majorHAnsi" w:cstheme="majorBidi"/>
                      <w:i/>
                      <w:iCs/>
                      <w:color w:val="FFFFFF" w:themeColor="background1"/>
                      <w:sz w:val="22"/>
                      <w:szCs w:val="32"/>
                      <w:lang w:val="es-ES"/>
                    </w:rPr>
                  </w:pPr>
                  <w:r>
                    <w:rPr>
                      <w:rFonts w:asciiTheme="majorHAnsi" w:eastAsiaTheme="majorEastAsia" w:hAnsiTheme="majorHAnsi" w:cstheme="majorBidi"/>
                      <w:i/>
                      <w:iCs/>
                      <w:color w:val="FFFFFF" w:themeColor="background1"/>
                      <w:sz w:val="22"/>
                      <w:szCs w:val="32"/>
                      <w:lang w:val="es-ES"/>
                    </w:rPr>
                    <w:t>Montserrat Martínez Cañas</w:t>
                  </w:r>
                </w:p>
                <w:p w:rsidR="00BB2142" w:rsidRPr="008E4A79" w:rsidRDefault="006471D1" w:rsidP="008E4A79">
                  <w:pPr>
                    <w:pStyle w:val="Prrafodelista"/>
                    <w:numPr>
                      <w:ilvl w:val="0"/>
                      <w:numId w:val="1"/>
                    </w:numPr>
                    <w:rPr>
                      <w:rFonts w:asciiTheme="majorHAnsi" w:eastAsiaTheme="majorEastAsia" w:hAnsiTheme="majorHAnsi" w:cstheme="majorBidi"/>
                      <w:i/>
                      <w:iCs/>
                      <w:color w:val="FFFFFF" w:themeColor="background1"/>
                      <w:sz w:val="22"/>
                      <w:szCs w:val="32"/>
                      <w:lang w:val="es-ES"/>
                    </w:rPr>
                  </w:pPr>
                  <w:r>
                    <w:rPr>
                      <w:rFonts w:asciiTheme="majorHAnsi" w:eastAsiaTheme="majorEastAsia" w:hAnsiTheme="majorHAnsi" w:cstheme="majorBidi"/>
                      <w:i/>
                      <w:iCs/>
                      <w:color w:val="FFFFFF" w:themeColor="background1"/>
                      <w:sz w:val="22"/>
                      <w:szCs w:val="32"/>
                      <w:lang w:val="es-ES"/>
                    </w:rPr>
                    <w:t>Meritxell Masot Lluch</w:t>
                  </w:r>
                </w:p>
              </w:txbxContent>
            </v:textbox>
            <w10:wrap type="square" anchorx="margin" anchory="margin"/>
          </v:rect>
        </w:pict>
      </w:r>
      <w:r w:rsidR="00BB2142" w:rsidRPr="000309AC">
        <w:rPr>
          <w:i/>
          <w:iCs/>
          <w:color w:val="FFFFFF" w:themeColor="background1"/>
          <w:sz w:val="24"/>
          <w:szCs w:val="24"/>
        </w:rPr>
        <w:t>Consultor</w:t>
      </w:r>
      <w:r w:rsidR="006471D1" w:rsidRPr="000309AC">
        <w:rPr>
          <w:i/>
          <w:iCs/>
          <w:color w:val="FFFFFF" w:themeColor="background1"/>
          <w:sz w:val="24"/>
          <w:szCs w:val="24"/>
        </w:rPr>
        <w:t>a</w:t>
      </w:r>
      <w:r w:rsidR="00BB2142" w:rsidRPr="000309AC">
        <w:rPr>
          <w:i/>
          <w:iCs/>
          <w:color w:val="FFFFFF" w:themeColor="background1"/>
          <w:sz w:val="24"/>
          <w:szCs w:val="24"/>
        </w:rPr>
        <w:t xml:space="preserve">: </w:t>
      </w:r>
      <w:r w:rsidR="006471D1" w:rsidRPr="000309AC">
        <w:rPr>
          <w:i/>
          <w:iCs/>
          <w:color w:val="FFFFFF" w:themeColor="background1"/>
          <w:sz w:val="24"/>
          <w:szCs w:val="24"/>
        </w:rPr>
        <w:t>Margarida Romero Velasco</w:t>
      </w:r>
    </w:p>
    <w:p w:rsidR="00C82FA8" w:rsidRPr="000309AC" w:rsidRDefault="00881ADB" w:rsidP="00287597">
      <w:pPr>
        <w:tabs>
          <w:tab w:val="left" w:pos="6510"/>
        </w:tabs>
        <w:jc w:val="center"/>
      </w:pPr>
      <w:r>
        <w:rPr>
          <w:noProof/>
          <w:lang w:val="es-ES" w:eastAsia="es-ES"/>
        </w:rPr>
        <w:pict>
          <v:group id="_x0000_s1072" style="position:absolute;left:0;text-align:left;margin-left:-89.2pt;margin-top:763.8pt;width:117.4pt;height:99.55pt;z-index:-251656704;mso-position-horizontal-relative:margin;mso-position-vertical-relative:page" coordorigin="4136,15" coordsize="6654,4545" o:allowincell="f">
            <v:shape id="_x0000_s1073" type="#_x0000_t32" style="position:absolute;left:4136;top:15;width:3058;height:3855" o:connectortype="straight" strokecolor="#b2a1c7 [1943]" strokeweight="1pt">
              <v:shadow type="perspective" color="#3f3151 [1607]" opacity=".5" offset="1pt" offset2="-3pt"/>
            </v:shape>
            <v:oval id="_x0000_s1074" style="position:absolute;left:6674;top:444;width:4116;height:4116" fillcolor="#b2a1c7 [1943]" strokecolor="#b2a1c7 [1943]" strokeweight="1pt">
              <v:fill color2="#e5dfec [663]" angle="-45" focus="-50%" type="gradient"/>
              <v:shadow type="perspective" color="#3f3151 [1607]" opacity=".5" offset="1pt" offset2="-3pt"/>
            </v:oval>
            <v:oval id="_x0000_s1075" style="position:absolute;left:6773;top:1058;width:3367;height:3367" fillcolor="#b2a1c7 [1943]" strokecolor="#b2a1c7 [1943]" strokeweight="1pt">
              <v:fill color2="#e5dfec [663]" angle="-45" focus="-50%" type="gradient"/>
              <v:shadow type="perspective" color="#3f3151 [1607]" opacity=".5" offset="1pt" offset2="-3pt"/>
            </v:oval>
            <v:oval id="_x0000_s1076" style="position:absolute;left:6856;top:1709;width:2553;height:2553" fillcolor="#b2a1c7 [1943]" strokecolor="#b2a1c7 [1943]" strokeweight="1pt">
              <v:fill color2="#e5dfec [663]" angle="-45" focus="-50%" type="gradient"/>
              <v:shadow type="perspective" color="#3f3151 [1607]" opacity=".5" offset="1pt" offset2="-3pt"/>
            </v:oval>
            <w10:wrap anchorx="margin" anchory="page"/>
          </v:group>
        </w:pict>
      </w:r>
    </w:p>
    <w:p w:rsidR="00C82FA8" w:rsidRPr="000309AC" w:rsidRDefault="00C82FA8" w:rsidP="00287597">
      <w:pPr>
        <w:tabs>
          <w:tab w:val="left" w:pos="6510"/>
        </w:tabs>
        <w:jc w:val="center"/>
      </w:pPr>
    </w:p>
    <w:p w:rsidR="00780639" w:rsidRPr="000309AC" w:rsidRDefault="00780639" w:rsidP="00C82FA8">
      <w:pPr>
        <w:tabs>
          <w:tab w:val="left" w:pos="6510"/>
        </w:tabs>
        <w:jc w:val="both"/>
        <w:rPr>
          <w:rFonts w:ascii="Verdana" w:hAnsi="Verdana"/>
          <w:sz w:val="20"/>
          <w:szCs w:val="20"/>
        </w:rPr>
      </w:pPr>
    </w:p>
    <w:tbl>
      <w:tblPr>
        <w:tblStyle w:val="Listamedia2-nfasis2"/>
        <w:tblW w:w="0" w:type="auto"/>
        <w:tblLook w:val="04A0"/>
      </w:tblPr>
      <w:tblGrid>
        <w:gridCol w:w="4677"/>
        <w:gridCol w:w="4677"/>
      </w:tblGrid>
      <w:tr w:rsidR="00780639" w:rsidRPr="000309AC" w:rsidTr="00780639">
        <w:trPr>
          <w:cnfStyle w:val="100000000000"/>
        </w:trPr>
        <w:tc>
          <w:tcPr>
            <w:cnfStyle w:val="001000000100"/>
            <w:tcW w:w="4677" w:type="dxa"/>
          </w:tcPr>
          <w:p w:rsidR="00780639" w:rsidRPr="000309AC" w:rsidRDefault="00780639" w:rsidP="00C82FA8">
            <w:pPr>
              <w:tabs>
                <w:tab w:val="left" w:pos="6510"/>
              </w:tabs>
              <w:jc w:val="both"/>
              <w:rPr>
                <w:rFonts w:ascii="Verdana" w:hAnsi="Verdana"/>
                <w:color w:val="C00000"/>
                <w:sz w:val="28"/>
                <w:szCs w:val="28"/>
              </w:rPr>
            </w:pPr>
            <w:r w:rsidRPr="000309AC">
              <w:rPr>
                <w:rFonts w:ascii="Verdana" w:hAnsi="Verdana"/>
                <w:color w:val="C00000"/>
                <w:sz w:val="28"/>
                <w:szCs w:val="28"/>
              </w:rPr>
              <w:t>ÍNDEX</w:t>
            </w:r>
          </w:p>
        </w:tc>
        <w:tc>
          <w:tcPr>
            <w:tcW w:w="4677" w:type="dxa"/>
          </w:tcPr>
          <w:p w:rsidR="00780639" w:rsidRPr="000309AC" w:rsidRDefault="00780639" w:rsidP="00780639">
            <w:pPr>
              <w:tabs>
                <w:tab w:val="left" w:pos="6510"/>
              </w:tabs>
              <w:jc w:val="right"/>
              <w:cnfStyle w:val="100000000000"/>
              <w:rPr>
                <w:rFonts w:ascii="Verdana" w:hAnsi="Verdana"/>
                <w:color w:val="C00000"/>
                <w:sz w:val="28"/>
                <w:szCs w:val="28"/>
              </w:rPr>
            </w:pPr>
          </w:p>
        </w:tc>
      </w:tr>
      <w:tr w:rsidR="00780639" w:rsidRPr="000309AC" w:rsidTr="00780639">
        <w:trPr>
          <w:cnfStyle w:val="000000100000"/>
        </w:trPr>
        <w:tc>
          <w:tcPr>
            <w:cnfStyle w:val="001000000000"/>
            <w:tcW w:w="4677" w:type="dxa"/>
          </w:tcPr>
          <w:p w:rsidR="00780639" w:rsidRPr="000309AC" w:rsidRDefault="00780639" w:rsidP="00C82FA8">
            <w:pPr>
              <w:tabs>
                <w:tab w:val="left" w:pos="6510"/>
              </w:tabs>
              <w:jc w:val="both"/>
              <w:rPr>
                <w:rFonts w:ascii="Verdana" w:hAnsi="Verdana"/>
                <w:color w:val="C00000"/>
                <w:sz w:val="28"/>
                <w:szCs w:val="28"/>
              </w:rPr>
            </w:pPr>
          </w:p>
        </w:tc>
        <w:tc>
          <w:tcPr>
            <w:tcW w:w="4677" w:type="dxa"/>
          </w:tcPr>
          <w:p w:rsidR="00780639" w:rsidRPr="000309AC" w:rsidRDefault="00780639" w:rsidP="00780639">
            <w:pPr>
              <w:tabs>
                <w:tab w:val="left" w:pos="6510"/>
              </w:tabs>
              <w:jc w:val="right"/>
              <w:cnfStyle w:val="000000100000"/>
              <w:rPr>
                <w:rFonts w:ascii="Verdana" w:hAnsi="Verdana"/>
                <w:color w:val="C00000"/>
                <w:sz w:val="28"/>
                <w:szCs w:val="28"/>
              </w:rPr>
            </w:pPr>
          </w:p>
        </w:tc>
      </w:tr>
      <w:tr w:rsidR="00780639" w:rsidRPr="000309AC" w:rsidTr="00780639">
        <w:tc>
          <w:tcPr>
            <w:cnfStyle w:val="001000000000"/>
            <w:tcW w:w="4677" w:type="dxa"/>
          </w:tcPr>
          <w:p w:rsidR="00780639" w:rsidRPr="000309AC" w:rsidRDefault="00780639" w:rsidP="00C82FA8">
            <w:pPr>
              <w:tabs>
                <w:tab w:val="left" w:pos="6510"/>
              </w:tabs>
              <w:jc w:val="both"/>
              <w:rPr>
                <w:rFonts w:ascii="Verdana" w:hAnsi="Verdana"/>
                <w:color w:val="C00000"/>
                <w:sz w:val="28"/>
                <w:szCs w:val="28"/>
              </w:rPr>
            </w:pPr>
          </w:p>
        </w:tc>
        <w:tc>
          <w:tcPr>
            <w:tcW w:w="4677" w:type="dxa"/>
          </w:tcPr>
          <w:p w:rsidR="00780639" w:rsidRPr="000309AC" w:rsidRDefault="00780639" w:rsidP="00780639">
            <w:pPr>
              <w:tabs>
                <w:tab w:val="left" w:pos="6510"/>
              </w:tabs>
              <w:jc w:val="right"/>
              <w:cnfStyle w:val="000000000000"/>
              <w:rPr>
                <w:rFonts w:ascii="Verdana" w:hAnsi="Verdana"/>
                <w:color w:val="C00000"/>
                <w:sz w:val="28"/>
                <w:szCs w:val="28"/>
              </w:rPr>
            </w:pPr>
          </w:p>
        </w:tc>
      </w:tr>
      <w:tr w:rsidR="00780639" w:rsidRPr="000309AC" w:rsidTr="00780639">
        <w:trPr>
          <w:cnfStyle w:val="000000100000"/>
        </w:trPr>
        <w:tc>
          <w:tcPr>
            <w:cnfStyle w:val="001000000000"/>
            <w:tcW w:w="4677" w:type="dxa"/>
          </w:tcPr>
          <w:p w:rsidR="00780639" w:rsidRPr="000309AC" w:rsidRDefault="00780639" w:rsidP="00C82FA8">
            <w:pPr>
              <w:tabs>
                <w:tab w:val="left" w:pos="6510"/>
              </w:tabs>
              <w:jc w:val="both"/>
              <w:rPr>
                <w:rFonts w:ascii="Verdana" w:hAnsi="Verdana"/>
                <w:color w:val="C00000"/>
                <w:sz w:val="28"/>
                <w:szCs w:val="28"/>
              </w:rPr>
            </w:pPr>
          </w:p>
        </w:tc>
        <w:tc>
          <w:tcPr>
            <w:tcW w:w="4677" w:type="dxa"/>
          </w:tcPr>
          <w:p w:rsidR="00780639" w:rsidRPr="000309AC" w:rsidRDefault="00780639" w:rsidP="00780639">
            <w:pPr>
              <w:tabs>
                <w:tab w:val="left" w:pos="6510"/>
              </w:tabs>
              <w:jc w:val="right"/>
              <w:cnfStyle w:val="000000100000"/>
              <w:rPr>
                <w:rFonts w:ascii="Verdana" w:hAnsi="Verdana"/>
                <w:color w:val="C00000"/>
                <w:sz w:val="28"/>
                <w:szCs w:val="28"/>
              </w:rPr>
            </w:pPr>
          </w:p>
        </w:tc>
      </w:tr>
      <w:tr w:rsidR="00780639" w:rsidRPr="000309AC" w:rsidTr="00780639">
        <w:tc>
          <w:tcPr>
            <w:cnfStyle w:val="001000000000"/>
            <w:tcW w:w="4677" w:type="dxa"/>
          </w:tcPr>
          <w:p w:rsidR="00780639" w:rsidRPr="000309AC" w:rsidRDefault="00780639" w:rsidP="00C82FA8">
            <w:pPr>
              <w:tabs>
                <w:tab w:val="left" w:pos="6510"/>
              </w:tabs>
              <w:jc w:val="both"/>
              <w:rPr>
                <w:rFonts w:ascii="Verdana" w:hAnsi="Verdana"/>
                <w:color w:val="C00000"/>
                <w:sz w:val="28"/>
                <w:szCs w:val="28"/>
              </w:rPr>
            </w:pPr>
          </w:p>
        </w:tc>
        <w:tc>
          <w:tcPr>
            <w:tcW w:w="4677" w:type="dxa"/>
          </w:tcPr>
          <w:p w:rsidR="00780639" w:rsidRPr="000309AC" w:rsidRDefault="00780639" w:rsidP="00780639">
            <w:pPr>
              <w:tabs>
                <w:tab w:val="left" w:pos="6510"/>
              </w:tabs>
              <w:jc w:val="right"/>
              <w:cnfStyle w:val="000000000000"/>
              <w:rPr>
                <w:rFonts w:ascii="Verdana" w:hAnsi="Verdana"/>
                <w:color w:val="C00000"/>
                <w:sz w:val="28"/>
                <w:szCs w:val="28"/>
              </w:rPr>
            </w:pPr>
          </w:p>
        </w:tc>
      </w:tr>
      <w:tr w:rsidR="00780639" w:rsidRPr="000309AC" w:rsidTr="00780639">
        <w:trPr>
          <w:cnfStyle w:val="000000100000"/>
        </w:trPr>
        <w:tc>
          <w:tcPr>
            <w:cnfStyle w:val="001000000000"/>
            <w:tcW w:w="4677" w:type="dxa"/>
          </w:tcPr>
          <w:p w:rsidR="00780639" w:rsidRPr="000309AC" w:rsidRDefault="00780639" w:rsidP="00C82FA8">
            <w:pPr>
              <w:tabs>
                <w:tab w:val="left" w:pos="6510"/>
              </w:tabs>
              <w:jc w:val="both"/>
              <w:rPr>
                <w:rFonts w:ascii="Verdana" w:hAnsi="Verdana"/>
                <w:color w:val="C00000"/>
                <w:sz w:val="28"/>
                <w:szCs w:val="28"/>
              </w:rPr>
            </w:pPr>
          </w:p>
        </w:tc>
        <w:tc>
          <w:tcPr>
            <w:tcW w:w="4677" w:type="dxa"/>
          </w:tcPr>
          <w:p w:rsidR="00780639" w:rsidRPr="000309AC" w:rsidRDefault="00780639" w:rsidP="00780639">
            <w:pPr>
              <w:tabs>
                <w:tab w:val="left" w:pos="6510"/>
              </w:tabs>
              <w:jc w:val="right"/>
              <w:cnfStyle w:val="000000100000"/>
              <w:rPr>
                <w:rFonts w:ascii="Verdana" w:hAnsi="Verdana"/>
                <w:color w:val="C00000"/>
                <w:sz w:val="28"/>
                <w:szCs w:val="28"/>
              </w:rPr>
            </w:pPr>
          </w:p>
        </w:tc>
      </w:tr>
      <w:tr w:rsidR="00780639" w:rsidRPr="000309AC" w:rsidTr="00780639">
        <w:tc>
          <w:tcPr>
            <w:cnfStyle w:val="001000000000"/>
            <w:tcW w:w="4677" w:type="dxa"/>
          </w:tcPr>
          <w:p w:rsidR="00780639" w:rsidRPr="000309AC" w:rsidRDefault="00780639" w:rsidP="00C82FA8">
            <w:pPr>
              <w:tabs>
                <w:tab w:val="left" w:pos="6510"/>
              </w:tabs>
              <w:jc w:val="both"/>
              <w:rPr>
                <w:rFonts w:ascii="Verdana" w:hAnsi="Verdana"/>
                <w:color w:val="C00000"/>
                <w:sz w:val="28"/>
                <w:szCs w:val="28"/>
              </w:rPr>
            </w:pPr>
          </w:p>
        </w:tc>
        <w:tc>
          <w:tcPr>
            <w:tcW w:w="4677" w:type="dxa"/>
          </w:tcPr>
          <w:p w:rsidR="00780639" w:rsidRPr="000309AC" w:rsidRDefault="00780639" w:rsidP="00780639">
            <w:pPr>
              <w:tabs>
                <w:tab w:val="left" w:pos="6510"/>
              </w:tabs>
              <w:jc w:val="right"/>
              <w:cnfStyle w:val="000000000000"/>
              <w:rPr>
                <w:rFonts w:ascii="Verdana" w:hAnsi="Verdana"/>
                <w:color w:val="C00000"/>
                <w:sz w:val="28"/>
                <w:szCs w:val="28"/>
              </w:rPr>
            </w:pPr>
          </w:p>
        </w:tc>
      </w:tr>
      <w:tr w:rsidR="00780639" w:rsidRPr="000309AC" w:rsidTr="00780639">
        <w:trPr>
          <w:cnfStyle w:val="000000100000"/>
        </w:trPr>
        <w:tc>
          <w:tcPr>
            <w:cnfStyle w:val="001000000000"/>
            <w:tcW w:w="4677" w:type="dxa"/>
          </w:tcPr>
          <w:p w:rsidR="00780639" w:rsidRPr="000309AC" w:rsidRDefault="00780639" w:rsidP="00C82FA8">
            <w:pPr>
              <w:tabs>
                <w:tab w:val="left" w:pos="6510"/>
              </w:tabs>
              <w:jc w:val="both"/>
              <w:rPr>
                <w:rFonts w:ascii="Verdana" w:hAnsi="Verdana"/>
                <w:color w:val="C00000"/>
                <w:sz w:val="28"/>
                <w:szCs w:val="28"/>
              </w:rPr>
            </w:pPr>
          </w:p>
        </w:tc>
        <w:tc>
          <w:tcPr>
            <w:tcW w:w="4677" w:type="dxa"/>
          </w:tcPr>
          <w:p w:rsidR="00780639" w:rsidRPr="000309AC" w:rsidRDefault="00780639" w:rsidP="00780639">
            <w:pPr>
              <w:tabs>
                <w:tab w:val="left" w:pos="6510"/>
              </w:tabs>
              <w:jc w:val="right"/>
              <w:cnfStyle w:val="000000100000"/>
              <w:rPr>
                <w:rFonts w:ascii="Verdana" w:hAnsi="Verdana"/>
                <w:color w:val="C00000"/>
                <w:sz w:val="28"/>
                <w:szCs w:val="28"/>
              </w:rPr>
            </w:pPr>
          </w:p>
        </w:tc>
      </w:tr>
      <w:tr w:rsidR="00780639" w:rsidRPr="000309AC" w:rsidTr="00780639">
        <w:tc>
          <w:tcPr>
            <w:cnfStyle w:val="001000000000"/>
            <w:tcW w:w="4677" w:type="dxa"/>
          </w:tcPr>
          <w:p w:rsidR="00780639" w:rsidRPr="000309AC" w:rsidRDefault="00780639" w:rsidP="00C82FA8">
            <w:pPr>
              <w:tabs>
                <w:tab w:val="left" w:pos="6510"/>
              </w:tabs>
              <w:jc w:val="both"/>
              <w:rPr>
                <w:rFonts w:ascii="Verdana" w:hAnsi="Verdana"/>
                <w:color w:val="C00000"/>
                <w:sz w:val="28"/>
                <w:szCs w:val="28"/>
              </w:rPr>
            </w:pPr>
          </w:p>
        </w:tc>
        <w:tc>
          <w:tcPr>
            <w:tcW w:w="4677" w:type="dxa"/>
          </w:tcPr>
          <w:p w:rsidR="00780639" w:rsidRPr="000309AC" w:rsidRDefault="00780639" w:rsidP="00780639">
            <w:pPr>
              <w:tabs>
                <w:tab w:val="left" w:pos="6510"/>
              </w:tabs>
              <w:jc w:val="right"/>
              <w:cnfStyle w:val="000000000000"/>
              <w:rPr>
                <w:rFonts w:ascii="Verdana" w:hAnsi="Verdana"/>
                <w:color w:val="C00000"/>
                <w:sz w:val="28"/>
                <w:szCs w:val="28"/>
              </w:rPr>
            </w:pPr>
          </w:p>
        </w:tc>
      </w:tr>
      <w:tr w:rsidR="00780639" w:rsidRPr="000309AC" w:rsidTr="00780639">
        <w:trPr>
          <w:cnfStyle w:val="000000100000"/>
        </w:trPr>
        <w:tc>
          <w:tcPr>
            <w:cnfStyle w:val="001000000000"/>
            <w:tcW w:w="4677" w:type="dxa"/>
          </w:tcPr>
          <w:p w:rsidR="00780639" w:rsidRPr="000309AC" w:rsidRDefault="00780639" w:rsidP="00C82FA8">
            <w:pPr>
              <w:tabs>
                <w:tab w:val="left" w:pos="6510"/>
              </w:tabs>
              <w:jc w:val="both"/>
              <w:rPr>
                <w:rFonts w:ascii="Verdana" w:hAnsi="Verdana"/>
                <w:color w:val="C00000"/>
                <w:sz w:val="28"/>
                <w:szCs w:val="28"/>
              </w:rPr>
            </w:pPr>
          </w:p>
        </w:tc>
        <w:tc>
          <w:tcPr>
            <w:tcW w:w="4677" w:type="dxa"/>
          </w:tcPr>
          <w:p w:rsidR="00780639" w:rsidRPr="000309AC" w:rsidRDefault="00780639" w:rsidP="00780639">
            <w:pPr>
              <w:tabs>
                <w:tab w:val="left" w:pos="6510"/>
              </w:tabs>
              <w:jc w:val="right"/>
              <w:cnfStyle w:val="000000100000"/>
              <w:rPr>
                <w:rFonts w:ascii="Verdana" w:hAnsi="Verdana"/>
                <w:color w:val="C00000"/>
                <w:sz w:val="28"/>
                <w:szCs w:val="28"/>
              </w:rPr>
            </w:pPr>
          </w:p>
        </w:tc>
      </w:tr>
    </w:tbl>
    <w:p w:rsidR="00780639" w:rsidRPr="000309AC" w:rsidRDefault="00780639" w:rsidP="00C82FA8">
      <w:pPr>
        <w:tabs>
          <w:tab w:val="left" w:pos="6510"/>
        </w:tabs>
        <w:jc w:val="both"/>
        <w:rPr>
          <w:rFonts w:ascii="Verdana" w:hAnsi="Verdana"/>
          <w:color w:val="C00000"/>
          <w:sz w:val="28"/>
          <w:szCs w:val="28"/>
        </w:rPr>
      </w:pPr>
    </w:p>
    <w:p w:rsidR="00780639" w:rsidRPr="000309AC" w:rsidRDefault="00780639">
      <w:pPr>
        <w:rPr>
          <w:rFonts w:ascii="Verdana" w:hAnsi="Verdana"/>
          <w:sz w:val="20"/>
          <w:szCs w:val="20"/>
        </w:rPr>
      </w:pPr>
      <w:r w:rsidRPr="000309AC">
        <w:rPr>
          <w:rFonts w:ascii="Verdana" w:hAnsi="Verdana"/>
          <w:sz w:val="20"/>
          <w:szCs w:val="20"/>
        </w:rPr>
        <w:br w:type="page"/>
      </w:r>
    </w:p>
    <w:p w:rsidR="00780639" w:rsidRPr="000309AC" w:rsidRDefault="00780639" w:rsidP="00C82FA8">
      <w:pPr>
        <w:tabs>
          <w:tab w:val="left" w:pos="6510"/>
        </w:tabs>
        <w:jc w:val="both"/>
        <w:rPr>
          <w:rFonts w:ascii="Verdana" w:hAnsi="Verdana"/>
          <w:sz w:val="20"/>
          <w:szCs w:val="20"/>
        </w:rPr>
      </w:pPr>
    </w:p>
    <w:tbl>
      <w:tblPr>
        <w:tblStyle w:val="Listamedia2-nfasis2"/>
        <w:tblW w:w="0" w:type="auto"/>
        <w:tblLook w:val="04A0"/>
      </w:tblPr>
      <w:tblGrid>
        <w:gridCol w:w="9354"/>
      </w:tblGrid>
      <w:tr w:rsidR="00780639" w:rsidRPr="000309AC" w:rsidTr="00780639">
        <w:trPr>
          <w:cnfStyle w:val="100000000000"/>
        </w:trPr>
        <w:tc>
          <w:tcPr>
            <w:cnfStyle w:val="001000000100"/>
            <w:tcW w:w="9354" w:type="dxa"/>
          </w:tcPr>
          <w:p w:rsidR="00780639" w:rsidRPr="000309AC" w:rsidRDefault="00780639" w:rsidP="00886530">
            <w:pPr>
              <w:pStyle w:val="Prrafodelista"/>
              <w:numPr>
                <w:ilvl w:val="0"/>
                <w:numId w:val="12"/>
              </w:numPr>
              <w:tabs>
                <w:tab w:val="left" w:pos="6510"/>
              </w:tabs>
              <w:jc w:val="both"/>
              <w:rPr>
                <w:b/>
                <w:color w:val="C00000"/>
                <w:sz w:val="24"/>
                <w:szCs w:val="24"/>
              </w:rPr>
            </w:pPr>
            <w:r w:rsidRPr="000309AC">
              <w:rPr>
                <w:b/>
                <w:color w:val="C00000"/>
                <w:sz w:val="24"/>
                <w:szCs w:val="24"/>
              </w:rPr>
              <w:t>INTRODUCCIÓ</w:t>
            </w:r>
          </w:p>
        </w:tc>
      </w:tr>
    </w:tbl>
    <w:p w:rsidR="00780639" w:rsidRPr="000309AC" w:rsidRDefault="00780639" w:rsidP="00780639">
      <w:pPr>
        <w:rPr>
          <w:rFonts w:ascii="Verdana" w:eastAsia="SimSun" w:hAnsi="Verdana" w:cs="Verdana"/>
          <w:b/>
          <w:color w:val="C00000"/>
          <w:sz w:val="24"/>
          <w:szCs w:val="24"/>
          <w:lang w:eastAsia="ar-SA"/>
        </w:rPr>
      </w:pPr>
    </w:p>
    <w:p w:rsidR="001D622C" w:rsidRPr="000309AC" w:rsidRDefault="001D622C" w:rsidP="00780639">
      <w:pPr>
        <w:spacing w:line="360" w:lineRule="auto"/>
        <w:ind w:left="-567"/>
        <w:jc w:val="both"/>
        <w:rPr>
          <w:rFonts w:ascii="Verdana" w:hAnsi="Verdana"/>
          <w:sz w:val="20"/>
          <w:szCs w:val="20"/>
        </w:rPr>
      </w:pPr>
      <w:r w:rsidRPr="000309AC">
        <w:rPr>
          <w:rFonts w:ascii="Verdana" w:hAnsi="Verdana" w:cs="Times New Roman"/>
          <w:sz w:val="20"/>
          <w:szCs w:val="20"/>
        </w:rPr>
        <w:t>L'objectiu d'aquesta activitat és aplicar en tres escenaris formatius diferents, la pauta estàndard que vam realitzar en l'activitat anterior. Després de la lectura de les tres pautes de cadascuna de les components del grup (Martínez, A</w:t>
      </w:r>
      <w:r w:rsidR="000309AC">
        <w:rPr>
          <w:rFonts w:ascii="Verdana" w:hAnsi="Verdana" w:cs="Times New Roman"/>
          <w:sz w:val="20"/>
          <w:szCs w:val="20"/>
        </w:rPr>
        <w:t>.</w:t>
      </w:r>
      <w:r w:rsidRPr="000309AC">
        <w:rPr>
          <w:rFonts w:ascii="Verdana" w:hAnsi="Verdana" w:cs="Times New Roman"/>
          <w:sz w:val="20"/>
          <w:szCs w:val="20"/>
        </w:rPr>
        <w:t xml:space="preserve"> 2010; Martínez, M.2010; Masot, M</w:t>
      </w:r>
      <w:r w:rsidR="000309AC">
        <w:rPr>
          <w:rFonts w:ascii="Verdana" w:hAnsi="Verdana" w:cs="Times New Roman"/>
          <w:sz w:val="20"/>
          <w:szCs w:val="20"/>
        </w:rPr>
        <w:t>.</w:t>
      </w:r>
      <w:r w:rsidRPr="000309AC">
        <w:rPr>
          <w:rFonts w:ascii="Verdana" w:hAnsi="Verdana" w:cs="Times New Roman"/>
          <w:sz w:val="20"/>
          <w:szCs w:val="20"/>
        </w:rPr>
        <w:t xml:space="preserve"> 2010) s'ha arribat al consens d'aplicar la pauta d'una de les components per contenir ítems més específics que poden ajudar a l'avaluació dels escenaris formatius, objectiu d'aquest treball.</w:t>
      </w:r>
    </w:p>
    <w:p w:rsidR="001D622C" w:rsidRPr="000309AC" w:rsidRDefault="001D622C" w:rsidP="004E135A">
      <w:pPr>
        <w:spacing w:after="0" w:line="360" w:lineRule="auto"/>
        <w:ind w:left="-567" w:right="-142"/>
        <w:jc w:val="both"/>
        <w:rPr>
          <w:rFonts w:ascii="Verdana" w:hAnsi="Verdana" w:cs="Times New Roman"/>
          <w:sz w:val="20"/>
          <w:szCs w:val="20"/>
        </w:rPr>
      </w:pPr>
      <w:r w:rsidRPr="000309AC">
        <w:rPr>
          <w:rFonts w:ascii="Verdana" w:hAnsi="Verdana" w:cs="Times New Roman"/>
          <w:sz w:val="20"/>
          <w:szCs w:val="20"/>
        </w:rPr>
        <w:br/>
        <w:t xml:space="preserve">Pel que fa a la funcionalitat de la pauta i a les seves limitacions pel fet de ser una pauta estàndard </w:t>
      </w:r>
      <w:r w:rsidR="00396672">
        <w:rPr>
          <w:rFonts w:ascii="Verdana" w:hAnsi="Verdana" w:cs="Times New Roman"/>
          <w:sz w:val="20"/>
          <w:szCs w:val="20"/>
        </w:rPr>
        <w:t xml:space="preserve"> </w:t>
      </w:r>
      <w:r w:rsidRPr="000309AC">
        <w:rPr>
          <w:rFonts w:ascii="Verdana" w:hAnsi="Verdana" w:cs="Times New Roman"/>
          <w:sz w:val="20"/>
          <w:szCs w:val="20"/>
        </w:rPr>
        <w:t>les comentarem en l'apartat de conclusions.</w:t>
      </w:r>
    </w:p>
    <w:p w:rsidR="001D622C" w:rsidRPr="000309AC" w:rsidRDefault="001D622C" w:rsidP="004E135A">
      <w:pPr>
        <w:spacing w:after="0" w:line="360" w:lineRule="auto"/>
        <w:ind w:left="-567" w:right="-142"/>
        <w:jc w:val="both"/>
        <w:rPr>
          <w:rFonts w:ascii="Verdana" w:hAnsi="Verdana" w:cs="Times New Roman"/>
          <w:sz w:val="20"/>
          <w:szCs w:val="20"/>
        </w:rPr>
      </w:pPr>
      <w:r w:rsidRPr="000309AC">
        <w:rPr>
          <w:rFonts w:ascii="Verdana" w:hAnsi="Verdana" w:cs="Times New Roman"/>
          <w:sz w:val="20"/>
          <w:szCs w:val="20"/>
        </w:rPr>
        <w:br/>
        <w:t>Podem avançar, en relació als tres casos, que representen tres models d'escenaris formatius diferents tan</w:t>
      </w:r>
      <w:r w:rsidR="00396672">
        <w:rPr>
          <w:rFonts w:ascii="Verdana" w:hAnsi="Verdana" w:cs="Times New Roman"/>
          <w:sz w:val="20"/>
          <w:szCs w:val="20"/>
        </w:rPr>
        <w:t xml:space="preserve"> pel que fa</w:t>
      </w:r>
    </w:p>
    <w:p w:rsidR="001D622C" w:rsidRPr="000309AC" w:rsidRDefault="001D622C" w:rsidP="004E135A">
      <w:pPr>
        <w:numPr>
          <w:ilvl w:val="0"/>
          <w:numId w:val="4"/>
        </w:numPr>
        <w:spacing w:before="100" w:beforeAutospacing="1" w:after="100" w:afterAutospacing="1" w:line="360" w:lineRule="auto"/>
        <w:ind w:right="-142"/>
        <w:jc w:val="both"/>
        <w:rPr>
          <w:rFonts w:ascii="Verdana" w:hAnsi="Verdana" w:cs="Times New Roman"/>
          <w:sz w:val="20"/>
          <w:szCs w:val="20"/>
        </w:rPr>
      </w:pPr>
      <w:r w:rsidRPr="000309AC">
        <w:rPr>
          <w:rFonts w:ascii="Verdana" w:hAnsi="Verdana" w:cs="Times New Roman"/>
          <w:sz w:val="20"/>
          <w:szCs w:val="20"/>
        </w:rPr>
        <w:t>a la modalitat formativa: virtual, semipresencial i presencial.</w:t>
      </w:r>
    </w:p>
    <w:p w:rsidR="001D622C" w:rsidRPr="000309AC" w:rsidRDefault="001D622C" w:rsidP="004E135A">
      <w:pPr>
        <w:numPr>
          <w:ilvl w:val="0"/>
          <w:numId w:val="4"/>
        </w:numPr>
        <w:spacing w:before="100" w:beforeAutospacing="1" w:after="100" w:afterAutospacing="1" w:line="360" w:lineRule="auto"/>
        <w:ind w:right="-142"/>
        <w:jc w:val="both"/>
        <w:rPr>
          <w:rFonts w:ascii="Verdana" w:hAnsi="Verdana" w:cs="Times New Roman"/>
          <w:sz w:val="20"/>
          <w:szCs w:val="20"/>
        </w:rPr>
      </w:pPr>
      <w:r w:rsidRPr="000309AC">
        <w:rPr>
          <w:rFonts w:ascii="Verdana" w:hAnsi="Verdana" w:cs="Times New Roman"/>
          <w:sz w:val="20"/>
          <w:szCs w:val="20"/>
        </w:rPr>
        <w:t>a les característiques dels destinataris: edat, coneixements previs,...</w:t>
      </w:r>
    </w:p>
    <w:p w:rsidR="001D622C" w:rsidRPr="000309AC" w:rsidRDefault="00396672" w:rsidP="004E135A">
      <w:pPr>
        <w:numPr>
          <w:ilvl w:val="0"/>
          <w:numId w:val="4"/>
        </w:numPr>
        <w:spacing w:before="100" w:beforeAutospacing="1" w:after="100" w:afterAutospacing="1" w:line="360" w:lineRule="auto"/>
        <w:ind w:right="-142"/>
        <w:jc w:val="both"/>
        <w:rPr>
          <w:rFonts w:ascii="Verdana" w:hAnsi="Verdana" w:cs="Times New Roman"/>
          <w:sz w:val="20"/>
          <w:szCs w:val="20"/>
        </w:rPr>
      </w:pPr>
      <w:r>
        <w:rPr>
          <w:rFonts w:ascii="Verdana" w:hAnsi="Verdana" w:cs="Times New Roman"/>
          <w:sz w:val="20"/>
          <w:szCs w:val="20"/>
        </w:rPr>
        <w:t xml:space="preserve">a </w:t>
      </w:r>
      <w:r w:rsidR="001D622C" w:rsidRPr="000309AC">
        <w:rPr>
          <w:rFonts w:ascii="Verdana" w:hAnsi="Verdana" w:cs="Times New Roman"/>
          <w:sz w:val="20"/>
          <w:szCs w:val="20"/>
        </w:rPr>
        <w:t>l'accessibilitat</w:t>
      </w:r>
    </w:p>
    <w:p w:rsidR="001D622C" w:rsidRPr="000309AC" w:rsidRDefault="001D622C" w:rsidP="004E135A">
      <w:pPr>
        <w:numPr>
          <w:ilvl w:val="0"/>
          <w:numId w:val="4"/>
        </w:numPr>
        <w:spacing w:before="100" w:beforeAutospacing="1" w:after="100" w:afterAutospacing="1" w:line="360" w:lineRule="auto"/>
        <w:ind w:right="-142"/>
        <w:jc w:val="both"/>
        <w:rPr>
          <w:rFonts w:ascii="Verdana" w:hAnsi="Verdana" w:cs="Times New Roman"/>
          <w:sz w:val="20"/>
          <w:szCs w:val="20"/>
        </w:rPr>
      </w:pPr>
      <w:r w:rsidRPr="000309AC">
        <w:rPr>
          <w:rFonts w:ascii="Verdana" w:hAnsi="Verdana" w:cs="Times New Roman"/>
          <w:sz w:val="20"/>
          <w:szCs w:val="20"/>
        </w:rPr>
        <w:t>al tipus de la formació i a la temàtica</w:t>
      </w:r>
    </w:p>
    <w:p w:rsidR="001D622C" w:rsidRPr="000309AC" w:rsidRDefault="001D622C" w:rsidP="00F668F1">
      <w:pPr>
        <w:tabs>
          <w:tab w:val="left" w:pos="6510"/>
        </w:tabs>
        <w:spacing w:line="360" w:lineRule="auto"/>
        <w:ind w:left="-567" w:right="-142"/>
        <w:jc w:val="both"/>
        <w:rPr>
          <w:rFonts w:ascii="Verdana" w:hAnsi="Verdana" w:cs="Times New Roman"/>
          <w:sz w:val="20"/>
          <w:szCs w:val="20"/>
        </w:rPr>
      </w:pPr>
      <w:r w:rsidRPr="000309AC">
        <w:rPr>
          <w:rFonts w:ascii="Verdana" w:hAnsi="Verdana" w:cs="Times New Roman"/>
          <w:sz w:val="20"/>
          <w:szCs w:val="20"/>
        </w:rPr>
        <w:t>però amb similituds pel que fa al model pedagògic subjacent i als recursos tecnològics utilitzats.</w:t>
      </w:r>
      <w:r w:rsidRPr="000309AC">
        <w:rPr>
          <w:rFonts w:ascii="Verdana" w:hAnsi="Verdana" w:cs="Times New Roman"/>
          <w:sz w:val="20"/>
          <w:szCs w:val="20"/>
        </w:rPr>
        <w:br/>
      </w:r>
      <w:r w:rsidRPr="000309AC">
        <w:rPr>
          <w:rFonts w:ascii="Verdana" w:hAnsi="Verdana" w:cs="Times New Roman"/>
          <w:sz w:val="20"/>
          <w:szCs w:val="20"/>
        </w:rPr>
        <w:br/>
        <w:t xml:space="preserve">El cas </w:t>
      </w:r>
      <w:r w:rsidRPr="000309AC">
        <w:rPr>
          <w:rFonts w:ascii="Verdana" w:hAnsi="Verdana" w:cs="Times New Roman"/>
          <w:b/>
          <w:bCs/>
          <w:i/>
          <w:sz w:val="20"/>
          <w:szCs w:val="20"/>
        </w:rPr>
        <w:t>Audi</w:t>
      </w:r>
      <w:r w:rsidRPr="000309AC">
        <w:rPr>
          <w:rFonts w:ascii="Verdana" w:hAnsi="Verdana" w:cs="Times New Roman"/>
          <w:sz w:val="20"/>
          <w:szCs w:val="20"/>
        </w:rPr>
        <w:t xml:space="preserve"> defensa un programa de modalitat formativa semipresencial aplicat a una empresa de l'automoció per millorar el nivell de formació de la xarxa comercial amb els objectius d'assegurar una execució eficient per a la marca i un servei prèmium per al client.</w:t>
      </w:r>
      <w:r w:rsidRPr="000309AC">
        <w:rPr>
          <w:rFonts w:ascii="Verdana" w:hAnsi="Verdana" w:cs="Times New Roman"/>
          <w:sz w:val="20"/>
          <w:szCs w:val="20"/>
        </w:rPr>
        <w:br/>
      </w:r>
      <w:r w:rsidRPr="000309AC">
        <w:rPr>
          <w:rFonts w:ascii="Verdana" w:hAnsi="Verdana" w:cs="Times New Roman"/>
          <w:sz w:val="20"/>
          <w:szCs w:val="20"/>
        </w:rPr>
        <w:br/>
        <w:t xml:space="preserve">El cas de la </w:t>
      </w:r>
      <w:r w:rsidRPr="000309AC">
        <w:rPr>
          <w:rFonts w:ascii="Verdana" w:hAnsi="Verdana" w:cs="Times New Roman"/>
          <w:b/>
          <w:i/>
          <w:sz w:val="20"/>
          <w:szCs w:val="20"/>
        </w:rPr>
        <w:t>Universitat Autònoma de Bucaramanga</w:t>
      </w:r>
      <w:r w:rsidRPr="000309AC">
        <w:rPr>
          <w:rFonts w:ascii="Verdana" w:hAnsi="Verdana" w:cs="Times New Roman"/>
          <w:sz w:val="20"/>
          <w:szCs w:val="20"/>
        </w:rPr>
        <w:t xml:space="preserve"> (</w:t>
      </w:r>
      <w:r w:rsidR="000309AC" w:rsidRPr="000309AC">
        <w:rPr>
          <w:rFonts w:ascii="Verdana" w:hAnsi="Verdana" w:cs="Times New Roman"/>
          <w:sz w:val="20"/>
          <w:szCs w:val="20"/>
        </w:rPr>
        <w:t>Colòmbia</w:t>
      </w:r>
      <w:r w:rsidRPr="000309AC">
        <w:rPr>
          <w:rFonts w:ascii="Verdana" w:hAnsi="Verdana" w:cs="Times New Roman"/>
          <w:sz w:val="20"/>
          <w:szCs w:val="20"/>
        </w:rPr>
        <w:t>) representa una formació integral en modalitat virtual d'una institució universitària que pretén disminuir l'escletxa digital a Colòmbia i també intenta cercar el reconeixement internacional dels seus programes de formació.</w:t>
      </w:r>
      <w:r w:rsidRPr="000309AC">
        <w:rPr>
          <w:rFonts w:ascii="Verdana" w:hAnsi="Verdana" w:cs="Times New Roman"/>
          <w:sz w:val="20"/>
          <w:szCs w:val="20"/>
        </w:rPr>
        <w:br/>
      </w:r>
      <w:r w:rsidRPr="000309AC">
        <w:rPr>
          <w:rFonts w:ascii="Verdana" w:hAnsi="Verdana" w:cs="Times New Roman"/>
          <w:sz w:val="20"/>
          <w:szCs w:val="20"/>
        </w:rPr>
        <w:br/>
        <w:t xml:space="preserve">Finalment, el cas </w:t>
      </w:r>
      <w:r w:rsidRPr="000309AC">
        <w:rPr>
          <w:rFonts w:ascii="Verdana" w:hAnsi="Verdana" w:cs="Times New Roman"/>
          <w:b/>
          <w:i/>
          <w:sz w:val="20"/>
          <w:szCs w:val="20"/>
        </w:rPr>
        <w:t>d' El món de Harry Potter</w:t>
      </w:r>
      <w:r w:rsidRPr="000309AC">
        <w:rPr>
          <w:rFonts w:ascii="Verdana" w:hAnsi="Verdana" w:cs="Times New Roman"/>
          <w:sz w:val="20"/>
          <w:szCs w:val="20"/>
        </w:rPr>
        <w:t xml:space="preserve"> és el d'un projecte telemàtic obert i interdisciplinari pensat com a suport de la formació presencial que es duu a terme en centres d'educació primària i secundària.</w:t>
      </w:r>
    </w:p>
    <w:p w:rsidR="001D622C" w:rsidRPr="000309AC" w:rsidRDefault="001D622C" w:rsidP="004E135A">
      <w:pPr>
        <w:tabs>
          <w:tab w:val="left" w:pos="6510"/>
        </w:tabs>
        <w:spacing w:line="360" w:lineRule="auto"/>
        <w:ind w:left="-567" w:right="-142"/>
        <w:jc w:val="both"/>
        <w:rPr>
          <w:rFonts w:ascii="Verdana" w:hAnsi="Verdana" w:cs="Times New Roman"/>
          <w:sz w:val="20"/>
          <w:szCs w:val="20"/>
        </w:rPr>
      </w:pPr>
      <w:r w:rsidRPr="000309AC">
        <w:rPr>
          <w:rFonts w:ascii="Verdana" w:hAnsi="Verdana" w:cs="Times New Roman"/>
          <w:sz w:val="20"/>
          <w:szCs w:val="20"/>
        </w:rPr>
        <w:br/>
        <w:t>En l'apartat de conclusió, comentarem els resultats de l'aplicació de les pautes a cada cas. Serà en aquest moment quan discutirem i avaluarem la funcionalitat de la pauta i veure'm els motius de les seves limitacions com a pauta estàndard d'anàlisi d'escenaris formatius.</w:t>
      </w:r>
    </w:p>
    <w:p w:rsidR="001D622C" w:rsidRPr="000309AC" w:rsidRDefault="001D622C" w:rsidP="001D622C">
      <w:pPr>
        <w:tabs>
          <w:tab w:val="left" w:pos="6510"/>
        </w:tabs>
        <w:ind w:left="-567" w:right="-852"/>
        <w:jc w:val="both"/>
        <w:rPr>
          <w:rFonts w:ascii="Verdana" w:hAnsi="Verdana"/>
          <w:sz w:val="20"/>
          <w:szCs w:val="20"/>
        </w:rPr>
      </w:pPr>
    </w:p>
    <w:p w:rsidR="001D622C" w:rsidRPr="000309AC" w:rsidRDefault="001D622C" w:rsidP="001D622C">
      <w:pPr>
        <w:pStyle w:val="Prrafodelista"/>
        <w:tabs>
          <w:tab w:val="left" w:pos="6510"/>
        </w:tabs>
        <w:jc w:val="both"/>
        <w:rPr>
          <w:b/>
          <w:color w:val="C00000"/>
          <w:sz w:val="24"/>
          <w:szCs w:val="24"/>
        </w:rPr>
      </w:pPr>
    </w:p>
    <w:p w:rsidR="001D622C" w:rsidRPr="000309AC" w:rsidRDefault="001D622C" w:rsidP="001D622C">
      <w:pPr>
        <w:pStyle w:val="Prrafodelista"/>
        <w:tabs>
          <w:tab w:val="left" w:pos="6510"/>
        </w:tabs>
        <w:jc w:val="both"/>
        <w:rPr>
          <w:b/>
          <w:color w:val="C00000"/>
          <w:sz w:val="24"/>
          <w:szCs w:val="24"/>
        </w:rPr>
      </w:pPr>
    </w:p>
    <w:tbl>
      <w:tblPr>
        <w:tblStyle w:val="Listamedia2-nfasis2"/>
        <w:tblW w:w="0" w:type="auto"/>
        <w:tblLook w:val="04A0"/>
      </w:tblPr>
      <w:tblGrid>
        <w:gridCol w:w="9354"/>
      </w:tblGrid>
      <w:tr w:rsidR="004E135A" w:rsidRPr="000309AC" w:rsidTr="004E135A">
        <w:trPr>
          <w:cnfStyle w:val="100000000000"/>
        </w:trPr>
        <w:tc>
          <w:tcPr>
            <w:cnfStyle w:val="001000000100"/>
            <w:tcW w:w="9354" w:type="dxa"/>
          </w:tcPr>
          <w:p w:rsidR="004E135A" w:rsidRPr="000309AC" w:rsidRDefault="00881ADB" w:rsidP="00780639">
            <w:pPr>
              <w:pStyle w:val="Prrafodelista"/>
              <w:numPr>
                <w:ilvl w:val="0"/>
                <w:numId w:val="12"/>
              </w:numPr>
              <w:tabs>
                <w:tab w:val="left" w:pos="6510"/>
              </w:tabs>
              <w:spacing w:line="360" w:lineRule="auto"/>
              <w:jc w:val="both"/>
              <w:rPr>
                <w:b/>
                <w:color w:val="C00000"/>
              </w:rPr>
            </w:pPr>
            <w:r w:rsidRPr="00881ADB">
              <w:rPr>
                <w:noProof/>
                <w:color w:val="auto"/>
                <w:lang w:val="es-ES" w:eastAsia="es-ES"/>
              </w:rPr>
              <w:pict>
                <v:group id="_x0000_s1077" style="position:absolute;left:0;text-align:left;margin-left:-104.45pt;margin-top:854pt;width:54.1pt;height:40.75pt;z-index:251660800;mso-position-horizontal-relative:margin;mso-position-vertical-relative:page" coordorigin="4136,15" coordsize="6654,4545" o:allowincell="f">
                  <v:shape id="_x0000_s1078" type="#_x0000_t32" style="position:absolute;left:4136;top:15;width:3058;height:3855" o:connectortype="straight" strokecolor="#b2a1c7 [1943]" strokeweight="1pt">
                    <v:shadow type="perspective" color="#3f3151 [1607]" opacity=".5" offset="1pt" offset2="-3pt"/>
                  </v:shape>
                  <v:oval id="_x0000_s1079" style="position:absolute;left:6674;top:444;width:4116;height:4116" fillcolor="#b2a1c7 [1943]" strokecolor="#b2a1c7 [1943]" strokeweight="1pt">
                    <v:fill color2="#e5dfec [663]" angle="-45" focus="-50%" type="gradient"/>
                    <v:shadow type="perspective" color="#3f3151 [1607]" opacity=".5" offset="1pt" offset2="-3pt"/>
                  </v:oval>
                  <v:oval id="_x0000_s1080" style="position:absolute;left:6773;top:1058;width:3367;height:3367" fillcolor="#b2a1c7 [1943]" strokecolor="#b2a1c7 [1943]" strokeweight="1pt">
                    <v:fill color2="#e5dfec [663]" angle="-45" focus="-50%" type="gradient"/>
                    <v:shadow type="perspective" color="#3f3151 [1607]" opacity=".5" offset="1pt" offset2="-3pt"/>
                  </v:oval>
                  <v:oval id="_x0000_s1081" style="position:absolute;left:6856;top:1709;width:2553;height:2553" fillcolor="#b2a1c7 [1943]" strokecolor="#b2a1c7 [1943]" strokeweight="1pt">
                    <v:fill color2="#e5dfec [663]" angle="-45" focus="-50%" type="gradient"/>
                    <v:shadow type="perspective" color="#3f3151 [1607]" opacity=".5" offset="1pt" offset2="-3pt"/>
                  </v:oval>
                  <w10:wrap anchorx="margin" anchory="page"/>
                </v:group>
              </w:pict>
            </w:r>
            <w:r w:rsidR="004E135A" w:rsidRPr="000309AC">
              <w:rPr>
                <w:b/>
                <w:color w:val="C00000"/>
              </w:rPr>
              <w:t>CAS 1: EL CAS AUDI.</w:t>
            </w:r>
          </w:p>
        </w:tc>
      </w:tr>
    </w:tbl>
    <w:p w:rsidR="004E135A" w:rsidRPr="000309AC" w:rsidRDefault="004E135A" w:rsidP="004E135A">
      <w:pPr>
        <w:pStyle w:val="Prrafodelista"/>
        <w:tabs>
          <w:tab w:val="left" w:pos="6510"/>
        </w:tabs>
        <w:spacing w:line="360" w:lineRule="auto"/>
        <w:jc w:val="both"/>
        <w:rPr>
          <w:b/>
          <w:color w:val="C00000"/>
        </w:rPr>
      </w:pPr>
    </w:p>
    <w:p w:rsidR="004E135A" w:rsidRPr="000309AC" w:rsidRDefault="004E135A" w:rsidP="004E135A">
      <w:pPr>
        <w:pStyle w:val="Prrafodelista"/>
        <w:tabs>
          <w:tab w:val="left" w:pos="6510"/>
        </w:tabs>
        <w:spacing w:line="360" w:lineRule="auto"/>
        <w:jc w:val="both"/>
        <w:rPr>
          <w:b/>
          <w:color w:val="C00000"/>
        </w:rPr>
      </w:pPr>
    </w:p>
    <w:p w:rsidR="004E135A" w:rsidRPr="000309AC" w:rsidRDefault="004E135A" w:rsidP="004E135A">
      <w:pPr>
        <w:pStyle w:val="Prrafodelista"/>
        <w:tabs>
          <w:tab w:val="left" w:pos="6510"/>
        </w:tabs>
        <w:spacing w:line="360" w:lineRule="auto"/>
        <w:jc w:val="both"/>
        <w:rPr>
          <w:b/>
          <w:color w:val="C00000"/>
        </w:rPr>
      </w:pPr>
    </w:p>
    <w:p w:rsidR="004E135A" w:rsidRPr="000309AC" w:rsidRDefault="004E135A" w:rsidP="004E135A">
      <w:pPr>
        <w:pStyle w:val="Prrafodelista"/>
        <w:tabs>
          <w:tab w:val="left" w:pos="6510"/>
        </w:tabs>
        <w:spacing w:line="360" w:lineRule="auto"/>
        <w:jc w:val="both"/>
        <w:rPr>
          <w:b/>
          <w:color w:val="C00000"/>
        </w:rPr>
      </w:pPr>
    </w:p>
    <w:tbl>
      <w:tblPr>
        <w:tblStyle w:val="Listamedia2-nfasis2"/>
        <w:tblW w:w="0" w:type="auto"/>
        <w:tblLook w:val="04A0"/>
      </w:tblPr>
      <w:tblGrid>
        <w:gridCol w:w="9354"/>
      </w:tblGrid>
      <w:tr w:rsidR="004E135A" w:rsidRPr="000309AC" w:rsidTr="004E135A">
        <w:trPr>
          <w:cnfStyle w:val="100000000000"/>
        </w:trPr>
        <w:tc>
          <w:tcPr>
            <w:cnfStyle w:val="001000000100"/>
            <w:tcW w:w="9354" w:type="dxa"/>
          </w:tcPr>
          <w:p w:rsidR="004E135A" w:rsidRPr="000309AC" w:rsidRDefault="004E135A" w:rsidP="00765049">
            <w:pPr>
              <w:pStyle w:val="Prrafodelista"/>
              <w:numPr>
                <w:ilvl w:val="0"/>
                <w:numId w:val="12"/>
              </w:numPr>
              <w:tabs>
                <w:tab w:val="left" w:pos="6510"/>
              </w:tabs>
              <w:spacing w:line="360" w:lineRule="auto"/>
              <w:jc w:val="both"/>
              <w:rPr>
                <w:b/>
                <w:color w:val="C00000"/>
              </w:rPr>
            </w:pPr>
            <w:r w:rsidRPr="000309AC">
              <w:rPr>
                <w:b/>
                <w:color w:val="C00000"/>
              </w:rPr>
              <w:t>CAS 2: UNIV</w:t>
            </w:r>
            <w:r w:rsidR="00765049">
              <w:rPr>
                <w:b/>
                <w:color w:val="C00000"/>
              </w:rPr>
              <w:t>ERSITAT AUTÒNOMA DE BUCARAMANGA (UNAB)</w:t>
            </w:r>
          </w:p>
        </w:tc>
      </w:tr>
    </w:tbl>
    <w:p w:rsidR="00765049" w:rsidRPr="00CD474A" w:rsidRDefault="00765049" w:rsidP="00765049">
      <w:pPr>
        <w:numPr>
          <w:ilvl w:val="0"/>
          <w:numId w:val="32"/>
        </w:numPr>
        <w:spacing w:before="100" w:beforeAutospacing="1" w:after="100" w:afterAutospacing="1" w:line="240" w:lineRule="auto"/>
        <w:outlineLvl w:val="2"/>
        <w:rPr>
          <w:rFonts w:ascii="Verdana" w:hAnsi="Verdana"/>
          <w:b/>
          <w:bCs/>
          <w:color w:val="C00000"/>
          <w:sz w:val="20"/>
          <w:szCs w:val="20"/>
          <w:lang w:eastAsia="es-ES"/>
        </w:rPr>
      </w:pPr>
      <w:r w:rsidRPr="00CD474A">
        <w:rPr>
          <w:rFonts w:ascii="Verdana" w:hAnsi="Verdana"/>
          <w:b/>
          <w:bCs/>
          <w:color w:val="C00000"/>
          <w:sz w:val="20"/>
          <w:szCs w:val="20"/>
          <w:lang w:eastAsia="es-ES"/>
        </w:rPr>
        <w:t>Orígens i context de la UNAB</w:t>
      </w:r>
    </w:p>
    <w:p w:rsidR="00765049" w:rsidRPr="00CD474A" w:rsidRDefault="00765049" w:rsidP="00CD474A">
      <w:pPr>
        <w:spacing w:after="0" w:line="240" w:lineRule="auto"/>
        <w:rPr>
          <w:rFonts w:ascii="Verdana" w:hAnsi="Verdana"/>
          <w:sz w:val="20"/>
          <w:szCs w:val="20"/>
          <w:lang w:eastAsia="es-ES"/>
        </w:rPr>
      </w:pPr>
      <w:r w:rsidRPr="00CD474A">
        <w:rPr>
          <w:rFonts w:ascii="Verdana" w:hAnsi="Verdana"/>
          <w:sz w:val="20"/>
          <w:szCs w:val="20"/>
          <w:lang w:eastAsia="es-ES"/>
        </w:rPr>
        <w:t>La UNAB està ubicada a la ciutat de Bucaramanga (500.000 habitants), capital del departament  de  Santander, a la República de  Colòmbia. Informació sobre el context geosocial i polític de la UNAB:</w:t>
      </w:r>
      <w:r w:rsidR="00CD474A">
        <w:rPr>
          <w:rFonts w:ascii="Verdana" w:hAnsi="Verdana"/>
          <w:sz w:val="20"/>
          <w:szCs w:val="20"/>
          <w:lang w:eastAsia="es-ES"/>
        </w:rPr>
        <w:t xml:space="preserve"> </w:t>
      </w:r>
      <w:hyperlink r:id="rId7" w:tgtFrame="_blank" w:history="1">
        <w:r w:rsidRPr="00CD474A">
          <w:rPr>
            <w:rFonts w:ascii="Verdana" w:hAnsi="Verdana"/>
            <w:color w:val="0000FF"/>
            <w:sz w:val="20"/>
            <w:szCs w:val="20"/>
            <w:u w:val="single"/>
            <w:lang w:eastAsia="es-ES"/>
          </w:rPr>
          <w:t>www.bucaramanga.gov.co</w:t>
        </w:r>
      </w:hyperlink>
      <w:r w:rsidRPr="00CD474A">
        <w:rPr>
          <w:rFonts w:ascii="Verdana" w:hAnsi="Verdana"/>
          <w:sz w:val="20"/>
          <w:szCs w:val="20"/>
          <w:lang w:eastAsia="es-ES"/>
        </w:rPr>
        <w:br/>
      </w:r>
      <w:hyperlink r:id="rId8" w:tgtFrame="_blank" w:history="1">
        <w:r w:rsidRPr="00CD474A">
          <w:rPr>
            <w:rFonts w:ascii="Verdana" w:hAnsi="Verdana"/>
            <w:color w:val="0000FF"/>
            <w:sz w:val="20"/>
            <w:szCs w:val="20"/>
            <w:u w:val="single"/>
            <w:lang w:eastAsia="es-ES"/>
          </w:rPr>
          <w:t>www.vanguardia.com</w:t>
        </w:r>
      </w:hyperlink>
      <w:r w:rsidRPr="00CD474A">
        <w:rPr>
          <w:rFonts w:ascii="Verdana" w:hAnsi="Verdana"/>
          <w:sz w:val="20"/>
          <w:szCs w:val="20"/>
          <w:lang w:eastAsia="es-ES"/>
        </w:rPr>
        <w:br/>
        <w:t xml:space="preserve">A l’any 1952 va entrar en funcionament el “Instituto Caldas”, fundat per allotjar els estudiants i professors que van quedar exclosos del sistema educatiu, arran de la marginació política que van patir els membres del partit lliberal. Aquesta institució, que encara continua oferint </w:t>
      </w:r>
      <w:hyperlink r:id="rId9" w:history="1">
        <w:r w:rsidRPr="00CD474A">
          <w:rPr>
            <w:rFonts w:ascii="Verdana" w:hAnsi="Verdana"/>
            <w:color w:val="0000FF"/>
            <w:sz w:val="20"/>
            <w:szCs w:val="20"/>
            <w:u w:val="single"/>
            <w:lang w:eastAsia="es-ES"/>
          </w:rPr>
          <w:t>ensenyament</w:t>
        </w:r>
      </w:hyperlink>
      <w:r w:rsidRPr="00CD474A">
        <w:rPr>
          <w:rFonts w:ascii="Verdana" w:hAnsi="Verdana"/>
          <w:sz w:val="20"/>
          <w:szCs w:val="20"/>
          <w:lang w:eastAsia="es-ES"/>
        </w:rPr>
        <w:t xml:space="preserve"> preescolar, bàsic i mitjà. Va ser a partir del 1969 que s’introdueix en l’</w:t>
      </w:r>
      <w:hyperlink r:id="rId10" w:history="1">
        <w:r w:rsidRPr="00CD474A">
          <w:rPr>
            <w:rFonts w:ascii="Verdana" w:hAnsi="Verdana"/>
            <w:color w:val="0000FF"/>
            <w:sz w:val="20"/>
            <w:szCs w:val="20"/>
            <w:u w:val="single"/>
            <w:lang w:eastAsia="es-ES"/>
          </w:rPr>
          <w:t>educació universitària</w:t>
        </w:r>
      </w:hyperlink>
      <w:r w:rsidRPr="00CD474A">
        <w:rPr>
          <w:rFonts w:ascii="Verdana" w:hAnsi="Verdana"/>
          <w:sz w:val="20"/>
          <w:szCs w:val="20"/>
          <w:lang w:eastAsia="es-ES"/>
        </w:rPr>
        <w:t xml:space="preserve"> amb un programa d’Administració d’empreses, esdevenint amb el temps l’actual UNAB.</w:t>
      </w:r>
    </w:p>
    <w:p w:rsidR="00765049" w:rsidRPr="00CD474A" w:rsidRDefault="00765049" w:rsidP="00765049">
      <w:pPr>
        <w:spacing w:before="100" w:beforeAutospacing="1" w:after="100" w:afterAutospacing="1" w:line="240" w:lineRule="auto"/>
        <w:outlineLvl w:val="3"/>
        <w:rPr>
          <w:rFonts w:ascii="Verdana" w:hAnsi="Verdana"/>
          <w:b/>
          <w:bCs/>
          <w:sz w:val="20"/>
          <w:szCs w:val="20"/>
          <w:lang w:eastAsia="es-ES"/>
        </w:rPr>
      </w:pPr>
      <w:r w:rsidRPr="00CD474A">
        <w:rPr>
          <w:rFonts w:ascii="Verdana" w:hAnsi="Verdana"/>
          <w:b/>
          <w:bCs/>
          <w:sz w:val="20"/>
          <w:szCs w:val="20"/>
          <w:lang w:eastAsia="es-ES"/>
        </w:rPr>
        <w:t>Projecte educatiu de la UNAB</w:t>
      </w:r>
    </w:p>
    <w:p w:rsidR="00CD474A" w:rsidRDefault="00765049" w:rsidP="00CD474A">
      <w:pPr>
        <w:spacing w:after="0" w:line="240" w:lineRule="auto"/>
        <w:rPr>
          <w:rFonts w:ascii="Verdana" w:hAnsi="Verdana"/>
          <w:sz w:val="20"/>
          <w:szCs w:val="20"/>
          <w:lang w:eastAsia="es-ES"/>
        </w:rPr>
      </w:pPr>
      <w:r w:rsidRPr="00CD474A">
        <w:rPr>
          <w:rFonts w:ascii="Verdana" w:hAnsi="Verdana"/>
          <w:sz w:val="20"/>
          <w:szCs w:val="20"/>
          <w:lang w:eastAsia="es-ES"/>
        </w:rPr>
        <w:t>La informació oficial de la UNAB es troba al seu portal d’Internet:</w:t>
      </w:r>
      <w:r w:rsidRPr="00CD474A">
        <w:rPr>
          <w:rFonts w:ascii="Verdana" w:hAnsi="Verdana"/>
          <w:sz w:val="20"/>
          <w:szCs w:val="20"/>
          <w:lang w:eastAsia="es-ES"/>
        </w:rPr>
        <w:br/>
      </w:r>
      <w:hyperlink r:id="rId11" w:tgtFrame="_blank" w:history="1">
        <w:r w:rsidRPr="00CD474A">
          <w:rPr>
            <w:rFonts w:ascii="Verdana" w:hAnsi="Verdana"/>
            <w:color w:val="0000FF"/>
            <w:sz w:val="20"/>
            <w:szCs w:val="20"/>
            <w:u w:val="single"/>
            <w:lang w:eastAsia="es-ES"/>
          </w:rPr>
          <w:t>http://www.unab.edu.co/portal/page/portal/UNAB</w:t>
        </w:r>
      </w:hyperlink>
      <w:r w:rsidRPr="00CD474A">
        <w:rPr>
          <w:rFonts w:ascii="Verdana" w:hAnsi="Verdana"/>
          <w:sz w:val="20"/>
          <w:szCs w:val="20"/>
          <w:lang w:eastAsia="es-ES"/>
        </w:rPr>
        <w:br/>
      </w:r>
    </w:p>
    <w:p w:rsidR="00765049" w:rsidRPr="00CD474A" w:rsidRDefault="00765049" w:rsidP="00765049">
      <w:pPr>
        <w:spacing w:after="0" w:line="240" w:lineRule="auto"/>
        <w:jc w:val="both"/>
        <w:rPr>
          <w:rFonts w:ascii="Verdana" w:hAnsi="Verdana"/>
          <w:sz w:val="20"/>
          <w:szCs w:val="20"/>
          <w:lang w:eastAsia="es-ES"/>
        </w:rPr>
      </w:pPr>
      <w:r w:rsidRPr="00CD474A">
        <w:rPr>
          <w:rFonts w:ascii="Verdana" w:hAnsi="Verdana"/>
          <w:sz w:val="20"/>
          <w:szCs w:val="20"/>
          <w:lang w:eastAsia="es-ES"/>
        </w:rPr>
        <w:t xml:space="preserve">En línies generals, la </w:t>
      </w:r>
      <w:hyperlink r:id="rId12" w:tgtFrame="_blank" w:history="1">
        <w:r w:rsidRPr="00CD474A">
          <w:rPr>
            <w:rFonts w:ascii="Verdana" w:hAnsi="Verdana"/>
            <w:color w:val="0000FF"/>
            <w:sz w:val="20"/>
            <w:szCs w:val="20"/>
            <w:u w:val="single"/>
            <w:lang w:eastAsia="es-ES"/>
          </w:rPr>
          <w:t>missió i visió</w:t>
        </w:r>
      </w:hyperlink>
      <w:r w:rsidRPr="00CD474A">
        <w:rPr>
          <w:rFonts w:ascii="Verdana" w:hAnsi="Verdana"/>
          <w:sz w:val="20"/>
          <w:szCs w:val="20"/>
          <w:lang w:eastAsia="es-ES"/>
        </w:rPr>
        <w:t xml:space="preserve"> institucional promoguda per la UNAB coincideix amb la del Instituto Caldas i es basa en la seva </w:t>
      </w:r>
      <w:r w:rsidRPr="00CD474A">
        <w:rPr>
          <w:rFonts w:ascii="Verdana" w:hAnsi="Verdana"/>
          <w:sz w:val="20"/>
          <w:szCs w:val="20"/>
          <w:u w:val="single"/>
          <w:lang w:eastAsia="es-ES"/>
        </w:rPr>
        <w:t>concepció de l’educació com un projecte educatiu que brinda espais de formació</w:t>
      </w:r>
      <w:r w:rsidRPr="00CD474A">
        <w:rPr>
          <w:rFonts w:ascii="Verdana" w:hAnsi="Verdana"/>
          <w:sz w:val="20"/>
          <w:szCs w:val="20"/>
          <w:lang w:eastAsia="es-ES"/>
        </w:rPr>
        <w:t xml:space="preserve">. </w:t>
      </w:r>
    </w:p>
    <w:p w:rsidR="00765049" w:rsidRPr="00CD474A" w:rsidRDefault="00765049" w:rsidP="00765049">
      <w:pPr>
        <w:spacing w:after="0" w:line="240" w:lineRule="auto"/>
        <w:rPr>
          <w:rFonts w:ascii="Verdana" w:hAnsi="Verdana"/>
          <w:sz w:val="20"/>
          <w:szCs w:val="20"/>
          <w:lang w:eastAsia="es-ES"/>
        </w:rPr>
      </w:pPr>
    </w:p>
    <w:p w:rsidR="00765049" w:rsidRPr="00CD474A" w:rsidRDefault="00765049" w:rsidP="00765049">
      <w:pPr>
        <w:spacing w:after="120" w:line="240" w:lineRule="auto"/>
        <w:rPr>
          <w:rFonts w:ascii="Verdana" w:hAnsi="Verdana"/>
          <w:sz w:val="20"/>
          <w:szCs w:val="20"/>
          <w:lang w:eastAsia="es-ES"/>
        </w:rPr>
      </w:pPr>
      <w:r w:rsidRPr="00CD474A">
        <w:rPr>
          <w:rFonts w:ascii="Verdana" w:hAnsi="Verdana"/>
          <w:sz w:val="20"/>
          <w:szCs w:val="20"/>
          <w:lang w:eastAsia="es-ES"/>
        </w:rPr>
        <w:t>El significat que es dóna a aquests termes és el següent:</w:t>
      </w:r>
      <w:r w:rsidRPr="00CD474A">
        <w:rPr>
          <w:rFonts w:ascii="Verdana" w:hAnsi="Verdana"/>
          <w:sz w:val="20"/>
          <w:szCs w:val="20"/>
          <w:lang w:eastAsia="es-ES"/>
        </w:rPr>
        <w:br/>
        <w:t xml:space="preserve">- </w:t>
      </w:r>
      <w:r w:rsidRPr="00CD474A">
        <w:rPr>
          <w:rFonts w:ascii="Verdana" w:hAnsi="Verdana"/>
          <w:b/>
          <w:bCs/>
          <w:sz w:val="20"/>
          <w:szCs w:val="20"/>
          <w:lang w:eastAsia="es-ES"/>
        </w:rPr>
        <w:t>Projecte</w:t>
      </w:r>
      <w:r w:rsidRPr="00CD474A">
        <w:rPr>
          <w:rFonts w:ascii="Verdana" w:hAnsi="Verdana"/>
          <w:sz w:val="20"/>
          <w:szCs w:val="20"/>
          <w:lang w:eastAsia="es-ES"/>
        </w:rPr>
        <w:t>: Moviment que es llença a la recerca d’un horitzó de sentit, a la conquesta i consecució d’una proposta, encara inexistent però factible.</w:t>
      </w:r>
      <w:r w:rsidRPr="00CD474A">
        <w:rPr>
          <w:rFonts w:ascii="Verdana" w:hAnsi="Verdana"/>
          <w:sz w:val="20"/>
          <w:szCs w:val="20"/>
          <w:lang w:eastAsia="es-ES"/>
        </w:rPr>
        <w:br/>
        <w:t xml:space="preserve">- </w:t>
      </w:r>
      <w:r w:rsidRPr="00CD474A">
        <w:rPr>
          <w:rFonts w:ascii="Verdana" w:hAnsi="Verdana"/>
          <w:b/>
          <w:bCs/>
          <w:sz w:val="20"/>
          <w:szCs w:val="20"/>
          <w:lang w:eastAsia="es-ES"/>
        </w:rPr>
        <w:t>Educatiu</w:t>
      </w:r>
      <w:r w:rsidRPr="00CD474A">
        <w:rPr>
          <w:rFonts w:ascii="Verdana" w:hAnsi="Verdana"/>
          <w:sz w:val="20"/>
          <w:szCs w:val="20"/>
          <w:lang w:eastAsia="es-ES"/>
        </w:rPr>
        <w:t>: Centrat en l’educació, vista com una eina per a desenvolupar l’autonomia dels estudiants.</w:t>
      </w:r>
      <w:r w:rsidRPr="00CD474A">
        <w:rPr>
          <w:rFonts w:ascii="Verdana" w:hAnsi="Verdana"/>
          <w:sz w:val="20"/>
          <w:szCs w:val="20"/>
          <w:lang w:eastAsia="es-ES"/>
        </w:rPr>
        <w:br/>
        <w:t xml:space="preserve">- </w:t>
      </w:r>
      <w:r w:rsidRPr="00CD474A">
        <w:rPr>
          <w:rFonts w:ascii="Verdana" w:hAnsi="Verdana"/>
          <w:b/>
          <w:bCs/>
          <w:sz w:val="20"/>
          <w:szCs w:val="20"/>
          <w:lang w:eastAsia="es-ES"/>
        </w:rPr>
        <w:t>Formació</w:t>
      </w:r>
      <w:r w:rsidRPr="00CD474A">
        <w:rPr>
          <w:rFonts w:ascii="Verdana" w:hAnsi="Verdana"/>
          <w:sz w:val="20"/>
          <w:szCs w:val="20"/>
          <w:lang w:eastAsia="es-ES"/>
        </w:rPr>
        <w:t>: Entesa com la construcció de la identitat individual que porta al desenvolupament humà.</w:t>
      </w:r>
    </w:p>
    <w:p w:rsidR="00765049" w:rsidRPr="00CD474A" w:rsidRDefault="00765049" w:rsidP="00765049">
      <w:pPr>
        <w:spacing w:after="120" w:line="240" w:lineRule="auto"/>
        <w:rPr>
          <w:rFonts w:ascii="Verdana" w:hAnsi="Verdana"/>
          <w:sz w:val="20"/>
          <w:szCs w:val="20"/>
          <w:lang w:eastAsia="es-ES"/>
        </w:rPr>
      </w:pPr>
      <w:r w:rsidRPr="00CD474A">
        <w:rPr>
          <w:rFonts w:ascii="Verdana" w:hAnsi="Verdana"/>
          <w:sz w:val="20"/>
          <w:szCs w:val="20"/>
          <w:lang w:eastAsia="es-ES"/>
        </w:rPr>
        <w:t>La UNAB considera la universitat com un món i una cultura.</w:t>
      </w:r>
    </w:p>
    <w:p w:rsidR="00765049" w:rsidRPr="00CD474A" w:rsidRDefault="00765049" w:rsidP="00CD474A">
      <w:pPr>
        <w:spacing w:before="100" w:beforeAutospacing="1" w:after="100" w:afterAutospacing="1" w:line="240" w:lineRule="auto"/>
        <w:outlineLvl w:val="2"/>
        <w:rPr>
          <w:rFonts w:ascii="Verdana" w:hAnsi="Verdana"/>
          <w:b/>
          <w:bCs/>
          <w:color w:val="0070C0"/>
          <w:sz w:val="20"/>
          <w:szCs w:val="20"/>
          <w:lang w:eastAsia="es-ES"/>
        </w:rPr>
      </w:pPr>
    </w:p>
    <w:p w:rsidR="00765049" w:rsidRPr="00CD474A" w:rsidRDefault="00765049" w:rsidP="00765049">
      <w:pPr>
        <w:numPr>
          <w:ilvl w:val="0"/>
          <w:numId w:val="32"/>
        </w:numPr>
        <w:spacing w:before="100" w:beforeAutospacing="1" w:after="100" w:afterAutospacing="1" w:line="240" w:lineRule="auto"/>
        <w:outlineLvl w:val="2"/>
        <w:rPr>
          <w:rFonts w:ascii="Verdana" w:hAnsi="Verdana"/>
          <w:b/>
          <w:bCs/>
          <w:color w:val="C00000"/>
          <w:sz w:val="20"/>
          <w:szCs w:val="20"/>
          <w:lang w:eastAsia="es-ES"/>
        </w:rPr>
      </w:pPr>
      <w:r w:rsidRPr="00CD474A">
        <w:rPr>
          <w:rFonts w:ascii="Verdana" w:hAnsi="Verdana"/>
          <w:b/>
          <w:bCs/>
          <w:color w:val="C00000"/>
          <w:sz w:val="20"/>
          <w:szCs w:val="20"/>
          <w:lang w:eastAsia="es-ES"/>
        </w:rPr>
        <w:t xml:space="preserve">Història i construcció del model propi d’Educació Virtual </w:t>
      </w:r>
    </w:p>
    <w:p w:rsidR="00765049" w:rsidRPr="00CD474A" w:rsidRDefault="00765049" w:rsidP="00765049">
      <w:pPr>
        <w:autoSpaceDE w:val="0"/>
        <w:autoSpaceDN w:val="0"/>
        <w:adjustRightInd w:val="0"/>
        <w:spacing w:after="120" w:line="240" w:lineRule="auto"/>
        <w:jc w:val="both"/>
        <w:rPr>
          <w:rFonts w:ascii="Verdana" w:hAnsi="Verdana"/>
          <w:sz w:val="20"/>
          <w:szCs w:val="20"/>
          <w:lang w:eastAsia="es-ES"/>
        </w:rPr>
      </w:pPr>
      <w:r w:rsidRPr="00CD474A">
        <w:rPr>
          <w:rFonts w:ascii="Verdana" w:hAnsi="Verdana"/>
          <w:sz w:val="20"/>
          <w:szCs w:val="20"/>
          <w:lang w:eastAsia="es-ES"/>
        </w:rPr>
        <w:t xml:space="preserve">El model d’Educació Virtual de la UNAB té els seus precedents en el conveni de col·laboració subscrit  el 1992 amb l'Institut Tecnològic i d'Estudis Superiors de Monterrey -ITESM- Campus estat de Mèxic, que ja disposava d’un sistema d’educació a distància interactiu propi via satèl·lit, el SEIS. </w:t>
      </w:r>
    </w:p>
    <w:p w:rsidR="00765049" w:rsidRPr="00CD474A" w:rsidRDefault="00765049" w:rsidP="00765049">
      <w:pPr>
        <w:autoSpaceDE w:val="0"/>
        <w:autoSpaceDN w:val="0"/>
        <w:adjustRightInd w:val="0"/>
        <w:spacing w:after="0" w:line="240" w:lineRule="auto"/>
        <w:jc w:val="both"/>
        <w:rPr>
          <w:rFonts w:ascii="Verdana" w:hAnsi="Verdana"/>
          <w:sz w:val="20"/>
          <w:szCs w:val="20"/>
          <w:lang w:eastAsia="es-ES"/>
        </w:rPr>
      </w:pPr>
      <w:r w:rsidRPr="00CD474A">
        <w:rPr>
          <w:rFonts w:ascii="Verdana" w:hAnsi="Verdana"/>
          <w:sz w:val="20"/>
          <w:szCs w:val="20"/>
          <w:lang w:eastAsia="es-ES"/>
        </w:rPr>
        <w:lastRenderedPageBreak/>
        <w:t>El 1996 l’ ITESM implementa un nou model anomenat Universitat Virtual, amb el suport de la UNAB. Les dificultats detectades i la cerca de solucions per encarar aquest repte van desembocar en el que inicialment es va anomenar SEV(Sistema d’Educació Virtual) i actualment constitueix l’UNAB Virtual.</w:t>
      </w:r>
    </w:p>
    <w:p w:rsidR="00765049" w:rsidRPr="00CD474A" w:rsidRDefault="00765049" w:rsidP="00765049">
      <w:pPr>
        <w:autoSpaceDE w:val="0"/>
        <w:autoSpaceDN w:val="0"/>
        <w:adjustRightInd w:val="0"/>
        <w:spacing w:after="0" w:line="240" w:lineRule="auto"/>
        <w:rPr>
          <w:rFonts w:ascii="Verdana" w:hAnsi="Verdana"/>
          <w:sz w:val="20"/>
          <w:szCs w:val="20"/>
          <w:lang w:eastAsia="es-ES"/>
        </w:rPr>
      </w:pPr>
    </w:p>
    <w:p w:rsidR="00765049" w:rsidRPr="00CD474A" w:rsidRDefault="00765049" w:rsidP="00765049">
      <w:pPr>
        <w:autoSpaceDE w:val="0"/>
        <w:autoSpaceDN w:val="0"/>
        <w:adjustRightInd w:val="0"/>
        <w:spacing w:after="120" w:line="240" w:lineRule="auto"/>
        <w:rPr>
          <w:rFonts w:ascii="Verdana" w:hAnsi="Verdana"/>
          <w:sz w:val="20"/>
          <w:szCs w:val="20"/>
          <w:lang w:eastAsia="es-ES"/>
        </w:rPr>
      </w:pPr>
      <w:r w:rsidRPr="00CD474A">
        <w:rPr>
          <w:rFonts w:ascii="Verdana" w:hAnsi="Verdana"/>
          <w:sz w:val="20"/>
          <w:szCs w:val="20"/>
          <w:lang w:eastAsia="es-ES"/>
        </w:rPr>
        <w:t>Aquest model d’Educació Virtual propi, encaminat a guanyar identitat i qualificar la oferta educativa de la UNAB, es basa en:</w:t>
      </w:r>
    </w:p>
    <w:p w:rsidR="00765049" w:rsidRPr="00CD474A" w:rsidRDefault="00765049" w:rsidP="00765049">
      <w:pPr>
        <w:pStyle w:val="Prrafodelista"/>
        <w:widowControl/>
        <w:numPr>
          <w:ilvl w:val="0"/>
          <w:numId w:val="20"/>
        </w:numPr>
        <w:suppressAutoHyphens w:val="0"/>
        <w:autoSpaceDE w:val="0"/>
        <w:autoSpaceDN w:val="0"/>
        <w:adjustRightInd w:val="0"/>
        <w:rPr>
          <w:lang w:eastAsia="es-ES"/>
        </w:rPr>
      </w:pPr>
      <w:r w:rsidRPr="00CD474A">
        <w:rPr>
          <w:lang w:eastAsia="es-ES"/>
        </w:rPr>
        <w:t>Aconseguir un sòlid fonament pedagògic, que posi per sobre dels instruments el sentit pedagògic dels processos.</w:t>
      </w:r>
    </w:p>
    <w:p w:rsidR="00765049" w:rsidRPr="00CD474A" w:rsidRDefault="00765049" w:rsidP="00765049">
      <w:pPr>
        <w:pStyle w:val="Prrafodelista"/>
        <w:widowControl/>
        <w:numPr>
          <w:ilvl w:val="0"/>
          <w:numId w:val="20"/>
        </w:numPr>
        <w:suppressAutoHyphens w:val="0"/>
        <w:autoSpaceDE w:val="0"/>
        <w:autoSpaceDN w:val="0"/>
        <w:adjustRightInd w:val="0"/>
        <w:rPr>
          <w:lang w:eastAsia="es-ES"/>
        </w:rPr>
      </w:pPr>
      <w:r w:rsidRPr="00CD474A">
        <w:rPr>
          <w:lang w:eastAsia="es-ES"/>
        </w:rPr>
        <w:t>Oferir una educació a distància de tercera generació, caracteritzada principalment per esdevenir-se en el ciberespai, de forma majoritàriament asíncrona.</w:t>
      </w:r>
    </w:p>
    <w:p w:rsidR="00765049" w:rsidRPr="00CD474A" w:rsidRDefault="00765049" w:rsidP="00765049">
      <w:pPr>
        <w:pStyle w:val="Prrafodelista"/>
        <w:widowControl/>
        <w:numPr>
          <w:ilvl w:val="0"/>
          <w:numId w:val="20"/>
        </w:numPr>
        <w:suppressAutoHyphens w:val="0"/>
        <w:autoSpaceDE w:val="0"/>
        <w:autoSpaceDN w:val="0"/>
        <w:adjustRightInd w:val="0"/>
        <w:rPr>
          <w:lang w:eastAsia="es-ES"/>
        </w:rPr>
      </w:pPr>
      <w:r w:rsidRPr="00CD474A">
        <w:rPr>
          <w:lang w:eastAsia="es-ES"/>
        </w:rPr>
        <w:t>Establir una trobada comunicativa i de diàleg entre els actors del procés d’ensenyament – aprenentatge amb el concurs de les TIC.</w:t>
      </w:r>
    </w:p>
    <w:p w:rsidR="00765049" w:rsidRPr="00CD474A" w:rsidRDefault="00765049" w:rsidP="00765049">
      <w:pPr>
        <w:autoSpaceDE w:val="0"/>
        <w:autoSpaceDN w:val="0"/>
        <w:adjustRightInd w:val="0"/>
        <w:spacing w:after="0" w:line="240" w:lineRule="auto"/>
        <w:rPr>
          <w:rFonts w:ascii="Verdana" w:hAnsi="Verdana"/>
          <w:sz w:val="20"/>
          <w:szCs w:val="20"/>
          <w:lang w:eastAsia="es-ES"/>
        </w:rPr>
      </w:pPr>
    </w:p>
    <w:p w:rsidR="00765049" w:rsidRPr="00CD474A" w:rsidRDefault="00765049" w:rsidP="00765049">
      <w:pPr>
        <w:spacing w:after="0" w:line="240" w:lineRule="auto"/>
        <w:jc w:val="both"/>
        <w:rPr>
          <w:rFonts w:ascii="Verdana" w:hAnsi="Verdana"/>
          <w:sz w:val="20"/>
          <w:szCs w:val="20"/>
          <w:lang w:eastAsia="es-ES"/>
        </w:rPr>
      </w:pPr>
      <w:r w:rsidRPr="00CD474A">
        <w:rPr>
          <w:rFonts w:ascii="Verdana" w:hAnsi="Verdana"/>
          <w:sz w:val="20"/>
          <w:szCs w:val="20"/>
          <w:lang w:eastAsia="es-ES"/>
        </w:rPr>
        <w:t xml:space="preserve">Aquestes premisses no posen l’accent en la tecnologia utilitzada en l’educació virtual, sinó en la concepció del procés educatiu i la forma de dur a terme la relació mestre-alumnes. </w:t>
      </w:r>
    </w:p>
    <w:p w:rsidR="00765049" w:rsidRPr="00CD474A" w:rsidRDefault="00765049" w:rsidP="00765049">
      <w:pPr>
        <w:autoSpaceDE w:val="0"/>
        <w:autoSpaceDN w:val="0"/>
        <w:adjustRightInd w:val="0"/>
        <w:spacing w:after="0" w:line="240" w:lineRule="auto"/>
        <w:rPr>
          <w:rFonts w:ascii="Verdana" w:hAnsi="Verdana"/>
          <w:sz w:val="20"/>
          <w:szCs w:val="20"/>
          <w:lang w:val="es-ES" w:eastAsia="es-ES"/>
        </w:rPr>
      </w:pPr>
    </w:p>
    <w:p w:rsidR="00765049" w:rsidRPr="00CD474A" w:rsidRDefault="00765049" w:rsidP="00765049">
      <w:pPr>
        <w:numPr>
          <w:ilvl w:val="0"/>
          <w:numId w:val="33"/>
        </w:numPr>
        <w:spacing w:before="100" w:beforeAutospacing="1" w:after="100" w:afterAutospacing="1" w:line="240" w:lineRule="auto"/>
        <w:outlineLvl w:val="3"/>
        <w:rPr>
          <w:rFonts w:ascii="Verdana" w:hAnsi="Verdana"/>
          <w:b/>
          <w:bCs/>
          <w:color w:val="C00000"/>
          <w:sz w:val="20"/>
          <w:szCs w:val="20"/>
          <w:lang w:val="es-ES" w:eastAsia="es-ES"/>
        </w:rPr>
      </w:pPr>
      <w:bookmarkStart w:id="0" w:name="Cas_2--1._Orígens_i_context_de_la_UNAB-L"/>
      <w:bookmarkEnd w:id="0"/>
      <w:r w:rsidRPr="00CD474A">
        <w:rPr>
          <w:rFonts w:ascii="Verdana" w:hAnsi="Verdana"/>
          <w:b/>
          <w:bCs/>
          <w:color w:val="C00000"/>
          <w:sz w:val="20"/>
          <w:szCs w:val="20"/>
          <w:lang w:val="es-ES" w:eastAsia="es-ES"/>
        </w:rPr>
        <w:t>La UNAB virtual</w:t>
      </w:r>
    </w:p>
    <w:p w:rsidR="00765049" w:rsidRPr="00CD474A" w:rsidRDefault="00765049" w:rsidP="00765049">
      <w:pPr>
        <w:autoSpaceDE w:val="0"/>
        <w:autoSpaceDN w:val="0"/>
        <w:adjustRightInd w:val="0"/>
        <w:spacing w:after="0" w:line="240" w:lineRule="auto"/>
        <w:rPr>
          <w:rFonts w:ascii="Verdana" w:hAnsi="Verdana"/>
          <w:sz w:val="20"/>
          <w:szCs w:val="20"/>
          <w:lang w:val="es-ES" w:eastAsia="es-ES"/>
        </w:rPr>
      </w:pPr>
      <w:r w:rsidRPr="00CD474A">
        <w:rPr>
          <w:rFonts w:ascii="Verdana" w:hAnsi="Verdana"/>
          <w:sz w:val="20"/>
          <w:szCs w:val="20"/>
          <w:lang w:val="es-ES" w:eastAsia="es-ES"/>
        </w:rPr>
        <w:t>Webs oficials:</w:t>
      </w:r>
    </w:p>
    <w:p w:rsidR="00765049" w:rsidRPr="00CD474A" w:rsidRDefault="00881ADB" w:rsidP="00765049">
      <w:pPr>
        <w:spacing w:after="0" w:line="240" w:lineRule="auto"/>
        <w:rPr>
          <w:rFonts w:ascii="Verdana" w:hAnsi="Verdana"/>
          <w:sz w:val="20"/>
          <w:szCs w:val="20"/>
          <w:lang w:val="es-ES" w:eastAsia="es-ES"/>
        </w:rPr>
      </w:pPr>
      <w:hyperlink r:id="rId13" w:history="1">
        <w:r w:rsidR="00765049" w:rsidRPr="00CD474A">
          <w:rPr>
            <w:rStyle w:val="Hipervnculo"/>
            <w:rFonts w:ascii="Verdana" w:hAnsi="Verdana"/>
            <w:sz w:val="20"/>
            <w:szCs w:val="20"/>
            <w:lang w:val="es-ES"/>
          </w:rPr>
          <w:t>http://www.unab.edu.co/portal/page/portal/UNAB/A-Distancia-Virtual</w:t>
        </w:r>
      </w:hyperlink>
    </w:p>
    <w:p w:rsidR="00765049" w:rsidRPr="00CD474A" w:rsidRDefault="00881ADB" w:rsidP="00765049">
      <w:pPr>
        <w:spacing w:after="0" w:line="240" w:lineRule="auto"/>
        <w:rPr>
          <w:rFonts w:ascii="Verdana" w:hAnsi="Verdana"/>
          <w:sz w:val="20"/>
          <w:szCs w:val="20"/>
        </w:rPr>
      </w:pPr>
      <w:hyperlink r:id="rId14" w:history="1">
        <w:r w:rsidR="00765049" w:rsidRPr="00CD474A">
          <w:rPr>
            <w:rStyle w:val="Hipervnculo"/>
            <w:rFonts w:ascii="Verdana" w:hAnsi="Verdana"/>
            <w:sz w:val="20"/>
            <w:szCs w:val="20"/>
            <w:lang w:val="es-ES"/>
          </w:rPr>
          <w:t>http://www.unabvirtual.edu.co/</w:t>
        </w:r>
      </w:hyperlink>
    </w:p>
    <w:p w:rsidR="00765049" w:rsidRPr="00CD474A" w:rsidRDefault="00765049" w:rsidP="00765049">
      <w:pPr>
        <w:autoSpaceDE w:val="0"/>
        <w:autoSpaceDN w:val="0"/>
        <w:adjustRightInd w:val="0"/>
        <w:spacing w:after="0" w:line="240" w:lineRule="auto"/>
        <w:rPr>
          <w:rFonts w:ascii="Verdana" w:hAnsi="Verdana" w:cs="Arial"/>
          <w:sz w:val="20"/>
          <w:szCs w:val="20"/>
        </w:rPr>
      </w:pPr>
    </w:p>
    <w:p w:rsidR="00765049" w:rsidRPr="00CD474A" w:rsidRDefault="00765049" w:rsidP="00765049">
      <w:pPr>
        <w:autoSpaceDE w:val="0"/>
        <w:autoSpaceDN w:val="0"/>
        <w:adjustRightInd w:val="0"/>
        <w:spacing w:after="0" w:line="240" w:lineRule="auto"/>
        <w:rPr>
          <w:rFonts w:ascii="Verdana" w:hAnsi="Verdana" w:cs="Arial"/>
          <w:b/>
          <w:i/>
          <w:sz w:val="18"/>
          <w:szCs w:val="18"/>
          <w:lang w:val="es-ES"/>
        </w:rPr>
      </w:pPr>
      <w:r w:rsidRPr="00CD474A">
        <w:rPr>
          <w:rFonts w:ascii="Verdana" w:hAnsi="Verdana" w:cs="Arial"/>
          <w:b/>
          <w:sz w:val="18"/>
          <w:szCs w:val="18"/>
          <w:lang w:val="es-ES"/>
        </w:rPr>
        <w:t>RESOLUCION No. 179 - Junio 21 de 1999</w:t>
      </w:r>
      <w:r w:rsidRPr="00CD474A">
        <w:rPr>
          <w:rFonts w:ascii="Verdana" w:hAnsi="Verdana" w:cs="Arial"/>
          <w:b/>
          <w:i/>
          <w:sz w:val="18"/>
          <w:szCs w:val="18"/>
          <w:lang w:val="es-ES"/>
        </w:rPr>
        <w:t>, por la cual se reconoce la modalidad de Educación Virtual</w:t>
      </w:r>
    </w:p>
    <w:p w:rsidR="00765049" w:rsidRPr="00CD474A" w:rsidRDefault="00765049" w:rsidP="00765049">
      <w:pPr>
        <w:autoSpaceDE w:val="0"/>
        <w:autoSpaceDN w:val="0"/>
        <w:adjustRightInd w:val="0"/>
        <w:spacing w:after="0" w:line="240" w:lineRule="auto"/>
        <w:ind w:left="708"/>
        <w:jc w:val="both"/>
        <w:rPr>
          <w:rFonts w:ascii="Verdana" w:hAnsi="Verdana" w:cs="Arial"/>
          <w:i/>
          <w:sz w:val="18"/>
          <w:szCs w:val="18"/>
          <w:lang w:val="es-ES"/>
        </w:rPr>
      </w:pPr>
      <w:r w:rsidRPr="00CD474A">
        <w:rPr>
          <w:rFonts w:ascii="Verdana" w:hAnsi="Verdana" w:cs="Arial"/>
          <w:i/>
          <w:sz w:val="18"/>
          <w:szCs w:val="18"/>
          <w:lang w:val="es-ES"/>
        </w:rPr>
        <w:t>“ARTICULO SEGUNDO. La Estructura de la EDUCACION VIRTUAL está constituida</w:t>
      </w:r>
    </w:p>
    <w:p w:rsidR="00765049" w:rsidRPr="00CD474A" w:rsidRDefault="00765049" w:rsidP="00765049">
      <w:pPr>
        <w:autoSpaceDE w:val="0"/>
        <w:autoSpaceDN w:val="0"/>
        <w:adjustRightInd w:val="0"/>
        <w:spacing w:after="0" w:line="240" w:lineRule="auto"/>
        <w:ind w:left="708"/>
        <w:jc w:val="both"/>
        <w:rPr>
          <w:rFonts w:ascii="Verdana" w:hAnsi="Verdana" w:cs="Arial"/>
          <w:i/>
          <w:sz w:val="18"/>
          <w:szCs w:val="18"/>
          <w:lang w:val="es-ES"/>
        </w:rPr>
      </w:pPr>
      <w:r w:rsidRPr="00CD474A">
        <w:rPr>
          <w:rFonts w:ascii="Verdana" w:hAnsi="Verdana" w:cs="Arial"/>
          <w:i/>
          <w:sz w:val="18"/>
          <w:szCs w:val="18"/>
          <w:lang w:val="es-ES"/>
        </w:rPr>
        <w:t>por la Dirección de la Universidad, la Dirección General y Subdirección Académica del sistema, el Equipo de virtualización de programas académicos, el Conjunto de Herramientas y los Usuarios de la modalidad.</w:t>
      </w:r>
    </w:p>
    <w:p w:rsidR="00765049" w:rsidRPr="00CD474A" w:rsidRDefault="00765049" w:rsidP="00765049">
      <w:pPr>
        <w:autoSpaceDE w:val="0"/>
        <w:autoSpaceDN w:val="0"/>
        <w:adjustRightInd w:val="0"/>
        <w:spacing w:after="0" w:line="240" w:lineRule="auto"/>
        <w:ind w:left="708"/>
        <w:jc w:val="both"/>
        <w:rPr>
          <w:rFonts w:ascii="Verdana" w:hAnsi="Verdana" w:cs="Arial"/>
          <w:i/>
          <w:sz w:val="18"/>
          <w:szCs w:val="18"/>
          <w:lang w:val="es-ES"/>
        </w:rPr>
      </w:pPr>
      <w:r w:rsidRPr="00CD474A">
        <w:rPr>
          <w:rFonts w:ascii="Verdana" w:hAnsi="Verdana" w:cs="Arial"/>
          <w:i/>
          <w:sz w:val="18"/>
          <w:szCs w:val="18"/>
          <w:lang w:val="es-ES"/>
        </w:rPr>
        <w:t>La EV, dado su carácter de modalidad educativa, mantiene una estredla vinculación con el conjunto de programas de docencia,investigación y extensión de la Universidad y con el soporte administrativo, científico y técnico instalado para la formación de profesionales de la UNAB.”</w:t>
      </w:r>
    </w:p>
    <w:p w:rsidR="00765049" w:rsidRPr="00CD474A" w:rsidRDefault="00765049" w:rsidP="00765049">
      <w:pPr>
        <w:autoSpaceDE w:val="0"/>
        <w:autoSpaceDN w:val="0"/>
        <w:adjustRightInd w:val="0"/>
        <w:spacing w:after="0" w:line="240" w:lineRule="auto"/>
        <w:jc w:val="both"/>
        <w:rPr>
          <w:rFonts w:ascii="Verdana" w:hAnsi="Verdana" w:cs="Arial"/>
          <w:sz w:val="20"/>
          <w:szCs w:val="20"/>
          <w:lang w:val="es-ES"/>
        </w:rPr>
      </w:pPr>
    </w:p>
    <w:p w:rsidR="00765049" w:rsidRPr="00CD474A" w:rsidRDefault="00765049" w:rsidP="00765049">
      <w:pPr>
        <w:autoSpaceDE w:val="0"/>
        <w:autoSpaceDN w:val="0"/>
        <w:adjustRightInd w:val="0"/>
        <w:spacing w:after="0" w:line="240" w:lineRule="auto"/>
        <w:jc w:val="both"/>
        <w:rPr>
          <w:rFonts w:ascii="Verdana" w:hAnsi="Verdana" w:cs="Arial"/>
          <w:sz w:val="20"/>
          <w:szCs w:val="20"/>
        </w:rPr>
      </w:pPr>
      <w:r w:rsidRPr="00CD474A">
        <w:rPr>
          <w:rFonts w:ascii="Verdana" w:hAnsi="Verdana" w:cs="Arial"/>
          <w:sz w:val="20"/>
          <w:szCs w:val="20"/>
        </w:rPr>
        <w:t>Esquema dels diferents components de la Educació Virtual, extrets de l’article 2n de la Resolució que reconeix la modalitat d’Educació Virtual a l’UNAB (annex 1):</w:t>
      </w:r>
    </w:p>
    <w:p w:rsidR="00765049" w:rsidRPr="00CD474A" w:rsidRDefault="00765049" w:rsidP="00765049">
      <w:pPr>
        <w:spacing w:after="0" w:line="240" w:lineRule="auto"/>
        <w:rPr>
          <w:rFonts w:ascii="Verdana" w:hAnsi="Verdana"/>
          <w:sz w:val="20"/>
          <w:szCs w:val="20"/>
          <w:lang w:eastAsia="es-ES"/>
        </w:rPr>
      </w:pPr>
    </w:p>
    <w:p w:rsidR="00765049" w:rsidRPr="00CD474A" w:rsidRDefault="00881ADB" w:rsidP="00765049">
      <w:pPr>
        <w:spacing w:after="0" w:line="240" w:lineRule="auto"/>
        <w:rPr>
          <w:rFonts w:ascii="Verdana" w:hAnsi="Verdana"/>
          <w:sz w:val="20"/>
          <w:szCs w:val="20"/>
          <w:lang w:eastAsia="es-ES"/>
        </w:rPr>
      </w:pPr>
      <w:r w:rsidRPr="00881ADB">
        <w:rPr>
          <w:noProof/>
          <w:lang w:val="es-ES" w:eastAsia="es-ES"/>
        </w:rPr>
        <w:pict>
          <v:roundrect id="_x0000_s1082" style="position:absolute;margin-left:68.1pt;margin-top:5.15pt;width:277.25pt;height:209.05pt;z-index:-251654656" arcsize="10923f" strokecolor="#c00000" strokeweight="3pt">
            <v:shadow on="t" opacity=".5" offset="6pt,6pt"/>
          </v:roundrect>
        </w:pict>
      </w:r>
    </w:p>
    <w:p w:rsidR="00765049" w:rsidRPr="00CD474A" w:rsidRDefault="0096798A" w:rsidP="00CD474A">
      <w:pPr>
        <w:spacing w:after="0" w:line="240" w:lineRule="auto"/>
        <w:rPr>
          <w:rFonts w:ascii="Verdana" w:hAnsi="Verdana"/>
          <w:sz w:val="20"/>
          <w:szCs w:val="20"/>
          <w:lang w:eastAsia="es-ES"/>
        </w:rPr>
      </w:pPr>
      <w:r>
        <w:rPr>
          <w:noProof/>
          <w:lang w:val="es-ES" w:eastAsia="es-ES"/>
        </w:rPr>
        <w:drawing>
          <wp:anchor distT="0" distB="0" distL="114300" distR="114300" simplePos="0" relativeHeight="251662848" behindDoc="0" locked="0" layoutInCell="1" allowOverlap="1">
            <wp:simplePos x="0" y="0"/>
            <wp:positionH relativeFrom="column">
              <wp:posOffset>1080135</wp:posOffset>
            </wp:positionH>
            <wp:positionV relativeFrom="paragraph">
              <wp:align>top</wp:align>
            </wp:positionV>
            <wp:extent cx="3017520" cy="2449830"/>
            <wp:effectExtent l="19050" t="0" r="0" b="0"/>
            <wp:wrapSquare wrapText="bothSides"/>
            <wp:docPr id="59" name="Imagen 1" descr="EVannex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Vannex1.jpg"/>
                    <pic:cNvPicPr>
                      <a:picLocks noChangeAspect="1" noChangeArrowheads="1"/>
                    </pic:cNvPicPr>
                  </pic:nvPicPr>
                  <pic:blipFill>
                    <a:blip r:embed="rId15"/>
                    <a:srcRect/>
                    <a:stretch>
                      <a:fillRect/>
                    </a:stretch>
                  </pic:blipFill>
                  <pic:spPr bwMode="auto">
                    <a:xfrm>
                      <a:off x="0" y="0"/>
                      <a:ext cx="3017520" cy="2449830"/>
                    </a:xfrm>
                    <a:prstGeom prst="rect">
                      <a:avLst/>
                    </a:prstGeom>
                    <a:noFill/>
                    <a:ln w="9525">
                      <a:noFill/>
                      <a:miter lim="800000"/>
                      <a:headEnd/>
                      <a:tailEnd/>
                    </a:ln>
                  </pic:spPr>
                </pic:pic>
              </a:graphicData>
            </a:graphic>
          </wp:anchor>
        </w:drawing>
      </w:r>
      <w:r w:rsidR="00CD474A">
        <w:rPr>
          <w:rFonts w:ascii="Verdana" w:hAnsi="Verdana"/>
          <w:sz w:val="20"/>
          <w:szCs w:val="20"/>
          <w:lang w:eastAsia="es-ES"/>
        </w:rPr>
        <w:br w:type="textWrapping" w:clear="all"/>
      </w:r>
    </w:p>
    <w:p w:rsidR="00765049" w:rsidRPr="00CD474A" w:rsidRDefault="00765049" w:rsidP="00765049">
      <w:pPr>
        <w:spacing w:after="0" w:line="240" w:lineRule="auto"/>
        <w:rPr>
          <w:rFonts w:ascii="Verdana" w:hAnsi="Verdana"/>
          <w:sz w:val="20"/>
          <w:szCs w:val="20"/>
          <w:lang w:eastAsia="es-ES"/>
        </w:rPr>
      </w:pPr>
      <w:r w:rsidRPr="00CD474A">
        <w:rPr>
          <w:rFonts w:ascii="Verdana" w:hAnsi="Verdana"/>
          <w:sz w:val="20"/>
          <w:szCs w:val="20"/>
          <w:lang w:eastAsia="es-ES"/>
        </w:rPr>
        <w:lastRenderedPageBreak/>
        <w:br/>
      </w:r>
    </w:p>
    <w:p w:rsidR="00765049" w:rsidRPr="00CD474A" w:rsidRDefault="00765049" w:rsidP="00765049">
      <w:pPr>
        <w:autoSpaceDE w:val="0"/>
        <w:autoSpaceDN w:val="0"/>
        <w:adjustRightInd w:val="0"/>
        <w:spacing w:after="0" w:line="240" w:lineRule="auto"/>
        <w:jc w:val="both"/>
        <w:rPr>
          <w:rFonts w:ascii="Verdana" w:hAnsi="Verdana"/>
          <w:sz w:val="20"/>
          <w:szCs w:val="20"/>
          <w:lang w:eastAsia="es-ES"/>
        </w:rPr>
      </w:pPr>
      <w:bookmarkStart w:id="1" w:name="Cas_2--2._Història_i_construcció_del_mod"/>
      <w:bookmarkEnd w:id="1"/>
    </w:p>
    <w:p w:rsidR="00765049" w:rsidRPr="00CD474A" w:rsidRDefault="00765049" w:rsidP="00765049">
      <w:pPr>
        <w:autoSpaceDE w:val="0"/>
        <w:autoSpaceDN w:val="0"/>
        <w:adjustRightInd w:val="0"/>
        <w:spacing w:after="0" w:line="240" w:lineRule="auto"/>
        <w:jc w:val="both"/>
        <w:rPr>
          <w:rFonts w:ascii="Verdana" w:hAnsi="Verdana"/>
          <w:sz w:val="20"/>
          <w:szCs w:val="20"/>
        </w:rPr>
      </w:pPr>
      <w:r w:rsidRPr="00CD474A">
        <w:rPr>
          <w:rFonts w:ascii="Verdana" w:hAnsi="Verdana"/>
          <w:sz w:val="20"/>
          <w:szCs w:val="20"/>
          <w:lang w:eastAsia="es-ES"/>
        </w:rPr>
        <w:t>El Model d'Educació Virtual de la UNAB té com a eix el procés de comunicació educativa recolzat en l'ús pedagògic de les TIC. Els detalls del model sobre els agents i mitjans educatius, l'aprenentatge, la metodologia i el sistema d'avaluació en l'UNAB Virtual (annex 3) els comentem tot seguit.</w:t>
      </w:r>
    </w:p>
    <w:p w:rsidR="00765049" w:rsidRPr="00CD474A" w:rsidRDefault="00765049" w:rsidP="00765049">
      <w:pPr>
        <w:autoSpaceDE w:val="0"/>
        <w:autoSpaceDN w:val="0"/>
        <w:adjustRightInd w:val="0"/>
        <w:spacing w:after="120" w:line="240" w:lineRule="auto"/>
        <w:rPr>
          <w:rFonts w:ascii="Verdana" w:hAnsi="Verdana"/>
          <w:b/>
          <w:color w:val="00B050"/>
          <w:sz w:val="20"/>
          <w:szCs w:val="20"/>
        </w:rPr>
      </w:pPr>
    </w:p>
    <w:p w:rsidR="00765049" w:rsidRPr="00CD474A" w:rsidRDefault="00765049" w:rsidP="00765049">
      <w:pPr>
        <w:autoSpaceDE w:val="0"/>
        <w:autoSpaceDN w:val="0"/>
        <w:adjustRightInd w:val="0"/>
        <w:spacing w:after="120" w:line="240" w:lineRule="auto"/>
        <w:rPr>
          <w:rFonts w:ascii="Verdana" w:hAnsi="Verdana"/>
          <w:b/>
          <w:sz w:val="20"/>
          <w:szCs w:val="20"/>
          <w:u w:val="single"/>
        </w:rPr>
      </w:pPr>
      <w:r w:rsidRPr="00CD474A">
        <w:rPr>
          <w:rFonts w:ascii="Verdana" w:hAnsi="Verdana"/>
          <w:b/>
          <w:sz w:val="20"/>
          <w:szCs w:val="20"/>
          <w:u w:val="single"/>
        </w:rPr>
        <w:t>Els estudiants</w:t>
      </w:r>
    </w:p>
    <w:p w:rsidR="00765049" w:rsidRPr="00CD474A" w:rsidRDefault="00765049" w:rsidP="00765049">
      <w:pPr>
        <w:autoSpaceDE w:val="0"/>
        <w:autoSpaceDN w:val="0"/>
        <w:adjustRightInd w:val="0"/>
        <w:spacing w:after="120" w:line="240" w:lineRule="auto"/>
        <w:rPr>
          <w:rFonts w:ascii="Verdana" w:hAnsi="Verdana"/>
          <w:sz w:val="20"/>
          <w:szCs w:val="20"/>
          <w:lang w:eastAsia="es-ES"/>
        </w:rPr>
      </w:pPr>
    </w:p>
    <w:p w:rsidR="00765049" w:rsidRPr="00CD474A" w:rsidRDefault="00765049" w:rsidP="00765049">
      <w:pPr>
        <w:autoSpaceDE w:val="0"/>
        <w:autoSpaceDN w:val="0"/>
        <w:adjustRightInd w:val="0"/>
        <w:spacing w:after="120" w:line="240" w:lineRule="auto"/>
        <w:jc w:val="both"/>
        <w:rPr>
          <w:rFonts w:ascii="Verdana" w:hAnsi="Verdana"/>
          <w:sz w:val="20"/>
          <w:szCs w:val="20"/>
          <w:lang w:eastAsia="es-ES"/>
        </w:rPr>
      </w:pPr>
      <w:r w:rsidRPr="00CD474A">
        <w:rPr>
          <w:rFonts w:ascii="Verdana" w:hAnsi="Verdana"/>
          <w:sz w:val="20"/>
          <w:szCs w:val="20"/>
          <w:lang w:eastAsia="es-ES"/>
        </w:rPr>
        <w:t xml:space="preserve">Les capacitats que ha de desenvolupar un estudiant per assolir les competències que marca el Projecte Educatiu Institucional UNAB, són: </w:t>
      </w:r>
    </w:p>
    <w:p w:rsidR="00765049" w:rsidRPr="00CD474A" w:rsidRDefault="00765049" w:rsidP="00765049">
      <w:pPr>
        <w:pStyle w:val="Prrafodelista"/>
        <w:widowControl/>
        <w:numPr>
          <w:ilvl w:val="0"/>
          <w:numId w:val="22"/>
        </w:numPr>
        <w:suppressAutoHyphens w:val="0"/>
        <w:autoSpaceDE w:val="0"/>
        <w:autoSpaceDN w:val="0"/>
        <w:adjustRightInd w:val="0"/>
        <w:spacing w:after="120"/>
        <w:jc w:val="both"/>
        <w:rPr>
          <w:lang w:eastAsia="es-ES"/>
        </w:rPr>
      </w:pPr>
      <w:r w:rsidRPr="00CD474A">
        <w:rPr>
          <w:u w:val="single"/>
          <w:lang w:eastAsia="es-ES"/>
        </w:rPr>
        <w:t>Abstracció</w:t>
      </w:r>
      <w:r w:rsidRPr="00CD474A">
        <w:rPr>
          <w:lang w:eastAsia="es-ES"/>
        </w:rPr>
        <w:t>: Permet descobrir patrons, simplificar la realitat per a ser entesa i manipulada d'una forma nova. L'estudiant aprèn a ser escèptic, curiós, creatiu i no es concentra en la memorització de fets, sinó en la formulació de judicis i interpretacions.</w:t>
      </w:r>
    </w:p>
    <w:p w:rsidR="00765049" w:rsidRPr="00CD474A" w:rsidRDefault="00765049" w:rsidP="00765049">
      <w:pPr>
        <w:pStyle w:val="Prrafodelista"/>
        <w:widowControl/>
        <w:numPr>
          <w:ilvl w:val="0"/>
          <w:numId w:val="22"/>
        </w:numPr>
        <w:suppressAutoHyphens w:val="0"/>
        <w:autoSpaceDE w:val="0"/>
        <w:autoSpaceDN w:val="0"/>
        <w:adjustRightInd w:val="0"/>
        <w:spacing w:after="120"/>
        <w:jc w:val="both"/>
        <w:rPr>
          <w:lang w:eastAsia="es-ES"/>
        </w:rPr>
      </w:pPr>
      <w:r w:rsidRPr="00CD474A">
        <w:rPr>
          <w:u w:val="single"/>
          <w:lang w:eastAsia="es-ES"/>
        </w:rPr>
        <w:t>Pensament Sistèmic</w:t>
      </w:r>
      <w:r w:rsidRPr="00CD474A">
        <w:rPr>
          <w:lang w:eastAsia="es-ES"/>
        </w:rPr>
        <w:t>: Porta a veure la realitat com un sistema de causes i conseqüències.  L’alumne ha d'aprendre a examinar per què sorgeix un problema i com es connecta amb altres, a més de trobar solucions.</w:t>
      </w:r>
    </w:p>
    <w:p w:rsidR="00765049" w:rsidRPr="00CD474A" w:rsidRDefault="00765049" w:rsidP="00765049">
      <w:pPr>
        <w:pStyle w:val="Prrafodelista"/>
        <w:widowControl/>
        <w:numPr>
          <w:ilvl w:val="0"/>
          <w:numId w:val="22"/>
        </w:numPr>
        <w:suppressAutoHyphens w:val="0"/>
        <w:autoSpaceDE w:val="0"/>
        <w:autoSpaceDN w:val="0"/>
        <w:adjustRightInd w:val="0"/>
        <w:spacing w:after="120"/>
        <w:jc w:val="both"/>
        <w:rPr>
          <w:lang w:eastAsia="es-ES"/>
        </w:rPr>
      </w:pPr>
      <w:r w:rsidRPr="00CD474A">
        <w:rPr>
          <w:u w:val="single"/>
          <w:lang w:eastAsia="es-ES"/>
        </w:rPr>
        <w:t>Experimentació</w:t>
      </w:r>
      <w:r w:rsidRPr="00CD474A">
        <w:rPr>
          <w:lang w:eastAsia="es-ES"/>
        </w:rPr>
        <w:t>: Es refereix a exercir l'hàbit d’intentar noves tècniques i nous materials i a explorar alternatives. L’estudiant aprèn a no tenir por de cometre errors i assumir riscos.</w:t>
      </w:r>
    </w:p>
    <w:p w:rsidR="00765049" w:rsidRPr="00CD474A" w:rsidRDefault="00765049" w:rsidP="00765049">
      <w:pPr>
        <w:pStyle w:val="Prrafodelista"/>
        <w:widowControl/>
        <w:numPr>
          <w:ilvl w:val="0"/>
          <w:numId w:val="22"/>
        </w:numPr>
        <w:suppressAutoHyphens w:val="0"/>
        <w:autoSpaceDE w:val="0"/>
        <w:autoSpaceDN w:val="0"/>
        <w:adjustRightInd w:val="0"/>
        <w:spacing w:after="120"/>
        <w:jc w:val="both"/>
        <w:rPr>
          <w:lang w:eastAsia="es-ES"/>
        </w:rPr>
      </w:pPr>
      <w:r w:rsidRPr="00CD474A">
        <w:rPr>
          <w:u w:val="single"/>
          <w:lang w:eastAsia="es-ES"/>
        </w:rPr>
        <w:t>Col·laboració i Cooperació</w:t>
      </w:r>
      <w:r w:rsidRPr="00CD474A">
        <w:rPr>
          <w:lang w:eastAsia="es-ES"/>
        </w:rPr>
        <w:t>:  Significa aprendre a treballar en equip, desenvolupant projectes a través del consens del grup, buscant solucions  per obtenir el benefici mutu. S’aprèn a negociar, acceptar crítiques i mostrar reconeixement.</w:t>
      </w:r>
    </w:p>
    <w:p w:rsidR="00765049" w:rsidRPr="00CD474A" w:rsidRDefault="00765049" w:rsidP="00765049">
      <w:pPr>
        <w:autoSpaceDE w:val="0"/>
        <w:autoSpaceDN w:val="0"/>
        <w:adjustRightInd w:val="0"/>
        <w:spacing w:after="120" w:line="240" w:lineRule="auto"/>
        <w:jc w:val="both"/>
        <w:rPr>
          <w:rFonts w:ascii="Verdana" w:hAnsi="Verdana"/>
          <w:b/>
          <w:sz w:val="20"/>
          <w:szCs w:val="20"/>
          <w:u w:val="single"/>
        </w:rPr>
      </w:pPr>
    </w:p>
    <w:p w:rsidR="00765049" w:rsidRPr="00CD474A" w:rsidRDefault="00765049" w:rsidP="00765049">
      <w:pPr>
        <w:autoSpaceDE w:val="0"/>
        <w:autoSpaceDN w:val="0"/>
        <w:adjustRightInd w:val="0"/>
        <w:spacing w:after="240" w:line="240" w:lineRule="auto"/>
        <w:rPr>
          <w:rFonts w:ascii="Verdana" w:hAnsi="Verdana"/>
          <w:b/>
          <w:sz w:val="20"/>
          <w:szCs w:val="20"/>
          <w:u w:val="single"/>
        </w:rPr>
      </w:pPr>
      <w:r w:rsidRPr="00CD474A">
        <w:rPr>
          <w:rFonts w:ascii="Verdana" w:hAnsi="Verdana"/>
          <w:b/>
          <w:sz w:val="20"/>
          <w:szCs w:val="20"/>
          <w:u w:val="single"/>
        </w:rPr>
        <w:t>El mètode educatiu</w:t>
      </w:r>
    </w:p>
    <w:p w:rsidR="00765049" w:rsidRPr="00CD474A" w:rsidRDefault="00765049" w:rsidP="00765049">
      <w:pPr>
        <w:autoSpaceDE w:val="0"/>
        <w:autoSpaceDN w:val="0"/>
        <w:adjustRightInd w:val="0"/>
        <w:spacing w:after="0" w:line="240" w:lineRule="auto"/>
        <w:rPr>
          <w:rStyle w:val="longtext"/>
          <w:rFonts w:ascii="Verdana" w:hAnsi="Verdana"/>
          <w:sz w:val="20"/>
          <w:szCs w:val="20"/>
          <w:shd w:val="clear" w:color="auto" w:fill="FFFFFF"/>
        </w:rPr>
      </w:pPr>
    </w:p>
    <w:p w:rsidR="00765049" w:rsidRPr="00CD474A" w:rsidRDefault="00765049" w:rsidP="00765049">
      <w:pPr>
        <w:autoSpaceDE w:val="0"/>
        <w:autoSpaceDN w:val="0"/>
        <w:adjustRightInd w:val="0"/>
        <w:spacing w:after="120" w:line="240" w:lineRule="auto"/>
        <w:jc w:val="both"/>
        <w:rPr>
          <w:rStyle w:val="longtext"/>
          <w:rFonts w:ascii="Verdana" w:hAnsi="Verdana"/>
          <w:sz w:val="20"/>
          <w:szCs w:val="20"/>
          <w:shd w:val="clear" w:color="auto" w:fill="FFFFFF"/>
        </w:rPr>
      </w:pPr>
      <w:r w:rsidRPr="00CD474A">
        <w:rPr>
          <w:rStyle w:val="longtext"/>
          <w:rFonts w:ascii="Verdana" w:hAnsi="Verdana"/>
          <w:sz w:val="20"/>
          <w:szCs w:val="20"/>
          <w:shd w:val="clear" w:color="auto" w:fill="FFFFFF"/>
        </w:rPr>
        <w:t xml:space="preserve">El Model de Educació Virtual UNAB té com a eix el procés de comunicació educativa, el qual assumeix com a criteris: </w:t>
      </w:r>
    </w:p>
    <w:p w:rsidR="00765049" w:rsidRPr="00CD474A" w:rsidRDefault="00765049" w:rsidP="00765049">
      <w:pPr>
        <w:numPr>
          <w:ilvl w:val="0"/>
          <w:numId w:val="27"/>
        </w:numPr>
        <w:autoSpaceDE w:val="0"/>
        <w:autoSpaceDN w:val="0"/>
        <w:adjustRightInd w:val="0"/>
        <w:spacing w:after="0" w:line="240" w:lineRule="auto"/>
        <w:jc w:val="both"/>
        <w:rPr>
          <w:rStyle w:val="longtext"/>
          <w:rFonts w:ascii="Verdana" w:hAnsi="Verdana"/>
          <w:sz w:val="20"/>
          <w:szCs w:val="20"/>
          <w:shd w:val="clear" w:color="auto" w:fill="FFFFFF"/>
        </w:rPr>
      </w:pPr>
      <w:r w:rsidRPr="00CD474A">
        <w:rPr>
          <w:rStyle w:val="longtext"/>
          <w:rFonts w:ascii="Verdana" w:hAnsi="Verdana"/>
          <w:sz w:val="20"/>
          <w:szCs w:val="20"/>
          <w:shd w:val="clear" w:color="auto" w:fill="FFFFFF"/>
        </w:rPr>
        <w:t>Partir dels sabers previs</w:t>
      </w:r>
    </w:p>
    <w:p w:rsidR="00765049" w:rsidRPr="00CD474A" w:rsidRDefault="00765049" w:rsidP="00765049">
      <w:pPr>
        <w:numPr>
          <w:ilvl w:val="0"/>
          <w:numId w:val="27"/>
        </w:numPr>
        <w:autoSpaceDE w:val="0"/>
        <w:autoSpaceDN w:val="0"/>
        <w:adjustRightInd w:val="0"/>
        <w:spacing w:after="0" w:line="240" w:lineRule="auto"/>
        <w:jc w:val="both"/>
        <w:rPr>
          <w:rStyle w:val="longtext"/>
          <w:rFonts w:ascii="Verdana" w:hAnsi="Verdana"/>
          <w:sz w:val="20"/>
          <w:szCs w:val="20"/>
        </w:rPr>
      </w:pPr>
      <w:r w:rsidRPr="00CD474A">
        <w:rPr>
          <w:rStyle w:val="longtext"/>
          <w:rFonts w:ascii="Verdana" w:hAnsi="Verdana"/>
          <w:sz w:val="20"/>
          <w:szCs w:val="20"/>
          <w:shd w:val="clear" w:color="auto" w:fill="FFFFFF"/>
        </w:rPr>
        <w:t>Assumir la interlocució com condició del pas anterior</w:t>
      </w:r>
    </w:p>
    <w:p w:rsidR="00765049" w:rsidRPr="00CD474A" w:rsidRDefault="00765049" w:rsidP="00765049">
      <w:pPr>
        <w:numPr>
          <w:ilvl w:val="0"/>
          <w:numId w:val="27"/>
        </w:numPr>
        <w:autoSpaceDE w:val="0"/>
        <w:autoSpaceDN w:val="0"/>
        <w:adjustRightInd w:val="0"/>
        <w:spacing w:after="0" w:line="240" w:lineRule="auto"/>
        <w:jc w:val="both"/>
        <w:rPr>
          <w:rStyle w:val="longtext"/>
          <w:rFonts w:ascii="Verdana" w:hAnsi="Verdana"/>
          <w:sz w:val="20"/>
          <w:szCs w:val="20"/>
        </w:rPr>
      </w:pPr>
      <w:r w:rsidRPr="00CD474A">
        <w:rPr>
          <w:rStyle w:val="longtext"/>
          <w:rFonts w:ascii="Verdana" w:hAnsi="Verdana"/>
          <w:sz w:val="20"/>
          <w:szCs w:val="20"/>
          <w:shd w:val="clear" w:color="auto" w:fill="FFFFFF"/>
        </w:rPr>
        <w:t>Articular l'educació i la comunicació amb la tecnologia</w:t>
      </w:r>
    </w:p>
    <w:p w:rsidR="00765049" w:rsidRPr="00CD474A" w:rsidRDefault="00765049" w:rsidP="00765049">
      <w:pPr>
        <w:numPr>
          <w:ilvl w:val="0"/>
          <w:numId w:val="27"/>
        </w:numPr>
        <w:autoSpaceDE w:val="0"/>
        <w:autoSpaceDN w:val="0"/>
        <w:adjustRightInd w:val="0"/>
        <w:spacing w:after="0" w:line="240" w:lineRule="auto"/>
        <w:jc w:val="both"/>
        <w:rPr>
          <w:rStyle w:val="longtext"/>
          <w:rFonts w:ascii="Verdana" w:hAnsi="Verdana"/>
          <w:sz w:val="20"/>
          <w:szCs w:val="20"/>
        </w:rPr>
      </w:pPr>
      <w:r w:rsidRPr="00CD474A">
        <w:rPr>
          <w:rStyle w:val="longtext"/>
          <w:rFonts w:ascii="Verdana" w:hAnsi="Verdana"/>
          <w:sz w:val="20"/>
          <w:szCs w:val="20"/>
          <w:shd w:val="clear" w:color="auto" w:fill="FFFFFF"/>
        </w:rPr>
        <w:t xml:space="preserve">Propiciar la interacció de l'estudiant amb les altres persones </w:t>
      </w:r>
    </w:p>
    <w:p w:rsidR="00765049" w:rsidRPr="00CD474A" w:rsidRDefault="00765049" w:rsidP="00765049">
      <w:pPr>
        <w:autoSpaceDE w:val="0"/>
        <w:autoSpaceDN w:val="0"/>
        <w:adjustRightInd w:val="0"/>
        <w:spacing w:after="0" w:line="240" w:lineRule="auto"/>
        <w:ind w:left="720"/>
        <w:jc w:val="both"/>
        <w:rPr>
          <w:rStyle w:val="longtext"/>
          <w:rFonts w:ascii="Verdana" w:hAnsi="Verdana"/>
          <w:sz w:val="20"/>
          <w:szCs w:val="20"/>
        </w:rPr>
      </w:pPr>
    </w:p>
    <w:p w:rsidR="00765049" w:rsidRPr="00CD474A" w:rsidRDefault="00765049" w:rsidP="00765049">
      <w:pPr>
        <w:autoSpaceDE w:val="0"/>
        <w:autoSpaceDN w:val="0"/>
        <w:adjustRightInd w:val="0"/>
        <w:spacing w:after="120" w:line="240" w:lineRule="auto"/>
        <w:jc w:val="both"/>
        <w:rPr>
          <w:rStyle w:val="longtext"/>
          <w:rFonts w:ascii="Verdana" w:hAnsi="Verdana"/>
          <w:sz w:val="20"/>
          <w:szCs w:val="20"/>
        </w:rPr>
      </w:pPr>
      <w:r w:rsidRPr="00CD474A">
        <w:rPr>
          <w:rStyle w:val="longtext"/>
          <w:rFonts w:ascii="Verdana" w:hAnsi="Verdana"/>
          <w:sz w:val="20"/>
          <w:szCs w:val="20"/>
          <w:shd w:val="clear" w:color="auto" w:fill="FFFFFF"/>
        </w:rPr>
        <w:t xml:space="preserve">Les notes més característiques de la metodologia que assumeix  la </w:t>
      </w:r>
      <w:r w:rsidRPr="00CD474A">
        <w:rPr>
          <w:rStyle w:val="longtext"/>
          <w:rFonts w:ascii="Verdana" w:hAnsi="Verdana"/>
          <w:sz w:val="20"/>
          <w:szCs w:val="20"/>
        </w:rPr>
        <w:t>UNAB Virtual vénen donades pels següents elements:</w:t>
      </w:r>
    </w:p>
    <w:p w:rsidR="00765049" w:rsidRPr="00CD474A" w:rsidRDefault="00765049" w:rsidP="00765049">
      <w:pPr>
        <w:numPr>
          <w:ilvl w:val="0"/>
          <w:numId w:val="28"/>
        </w:numPr>
        <w:autoSpaceDE w:val="0"/>
        <w:autoSpaceDN w:val="0"/>
        <w:adjustRightInd w:val="0"/>
        <w:spacing w:after="0" w:line="240" w:lineRule="auto"/>
        <w:jc w:val="both"/>
        <w:rPr>
          <w:rStyle w:val="longtext"/>
          <w:rFonts w:ascii="Verdana" w:hAnsi="Verdana"/>
          <w:sz w:val="20"/>
          <w:szCs w:val="20"/>
        </w:rPr>
      </w:pPr>
      <w:r w:rsidRPr="00CD474A">
        <w:rPr>
          <w:rStyle w:val="longtext"/>
          <w:rFonts w:ascii="Verdana" w:hAnsi="Verdana"/>
          <w:sz w:val="20"/>
          <w:szCs w:val="20"/>
        </w:rPr>
        <w:t>Interactivitat, o educació a través de tecnologia</w:t>
      </w:r>
    </w:p>
    <w:p w:rsidR="00765049" w:rsidRPr="00CD474A" w:rsidRDefault="00765049" w:rsidP="00765049">
      <w:pPr>
        <w:numPr>
          <w:ilvl w:val="0"/>
          <w:numId w:val="28"/>
        </w:numPr>
        <w:autoSpaceDE w:val="0"/>
        <w:autoSpaceDN w:val="0"/>
        <w:adjustRightInd w:val="0"/>
        <w:spacing w:after="0" w:line="240" w:lineRule="auto"/>
        <w:jc w:val="both"/>
        <w:rPr>
          <w:rStyle w:val="longtext"/>
          <w:rFonts w:ascii="Verdana" w:hAnsi="Verdana"/>
          <w:sz w:val="20"/>
          <w:szCs w:val="20"/>
        </w:rPr>
      </w:pPr>
      <w:r w:rsidRPr="00CD474A">
        <w:rPr>
          <w:rStyle w:val="longtext"/>
          <w:rFonts w:ascii="Verdana" w:hAnsi="Verdana"/>
          <w:sz w:val="20"/>
          <w:szCs w:val="20"/>
        </w:rPr>
        <w:t>Mobilitat, o capacitat de desenvolupar educació en diferents escenaris</w:t>
      </w:r>
    </w:p>
    <w:p w:rsidR="00765049" w:rsidRPr="00CD474A" w:rsidRDefault="00765049" w:rsidP="00765049">
      <w:pPr>
        <w:numPr>
          <w:ilvl w:val="0"/>
          <w:numId w:val="28"/>
        </w:numPr>
        <w:autoSpaceDE w:val="0"/>
        <w:autoSpaceDN w:val="0"/>
        <w:adjustRightInd w:val="0"/>
        <w:spacing w:after="0" w:line="240" w:lineRule="auto"/>
        <w:jc w:val="both"/>
        <w:rPr>
          <w:rStyle w:val="longtext"/>
          <w:rFonts w:ascii="Verdana" w:hAnsi="Verdana"/>
          <w:sz w:val="20"/>
          <w:szCs w:val="20"/>
        </w:rPr>
      </w:pPr>
      <w:r w:rsidRPr="00CD474A">
        <w:rPr>
          <w:rStyle w:val="longtext"/>
          <w:rFonts w:ascii="Verdana" w:hAnsi="Verdana"/>
          <w:sz w:val="20"/>
          <w:szCs w:val="20"/>
        </w:rPr>
        <w:t>Convertibilitat, o capacitat de transferir informació entre mitjans diferents</w:t>
      </w:r>
    </w:p>
    <w:p w:rsidR="00765049" w:rsidRPr="00CD474A" w:rsidRDefault="00765049" w:rsidP="00765049">
      <w:pPr>
        <w:numPr>
          <w:ilvl w:val="0"/>
          <w:numId w:val="28"/>
        </w:numPr>
        <w:autoSpaceDE w:val="0"/>
        <w:autoSpaceDN w:val="0"/>
        <w:adjustRightInd w:val="0"/>
        <w:spacing w:after="0" w:line="240" w:lineRule="auto"/>
        <w:jc w:val="both"/>
        <w:rPr>
          <w:rStyle w:val="longtext"/>
          <w:rFonts w:ascii="Verdana" w:hAnsi="Verdana"/>
          <w:sz w:val="20"/>
          <w:szCs w:val="20"/>
        </w:rPr>
      </w:pPr>
      <w:r w:rsidRPr="00CD474A">
        <w:rPr>
          <w:rStyle w:val="longtext"/>
          <w:rFonts w:ascii="Verdana" w:hAnsi="Verdana"/>
          <w:sz w:val="20"/>
          <w:szCs w:val="20"/>
          <w:shd w:val="clear" w:color="auto" w:fill="FFFFFF"/>
        </w:rPr>
        <w:t xml:space="preserve">Connectivitat o, o possibilitat de presentar al estudiant múltiples focus o canals d'informació. </w:t>
      </w:r>
    </w:p>
    <w:p w:rsidR="00765049" w:rsidRPr="00CD474A" w:rsidRDefault="00765049" w:rsidP="00765049">
      <w:pPr>
        <w:numPr>
          <w:ilvl w:val="0"/>
          <w:numId w:val="28"/>
        </w:numPr>
        <w:autoSpaceDE w:val="0"/>
        <w:autoSpaceDN w:val="0"/>
        <w:adjustRightInd w:val="0"/>
        <w:spacing w:after="0" w:line="240" w:lineRule="auto"/>
        <w:jc w:val="both"/>
        <w:rPr>
          <w:rFonts w:ascii="Verdana" w:hAnsi="Verdana"/>
          <w:b/>
          <w:color w:val="00B050"/>
          <w:sz w:val="20"/>
          <w:szCs w:val="20"/>
        </w:rPr>
      </w:pPr>
      <w:r w:rsidRPr="00CD474A">
        <w:rPr>
          <w:rStyle w:val="longtext"/>
          <w:rFonts w:ascii="Verdana" w:hAnsi="Verdana"/>
          <w:sz w:val="20"/>
          <w:szCs w:val="20"/>
          <w:shd w:val="clear" w:color="auto" w:fill="FFFFFF"/>
        </w:rPr>
        <w:t xml:space="preserve">Omnipresència, o democratització total de la informació. </w:t>
      </w:r>
    </w:p>
    <w:p w:rsidR="00765049" w:rsidRPr="00CD474A" w:rsidRDefault="00765049" w:rsidP="00765049">
      <w:pPr>
        <w:autoSpaceDE w:val="0"/>
        <w:autoSpaceDN w:val="0"/>
        <w:adjustRightInd w:val="0"/>
        <w:spacing w:after="120" w:line="240" w:lineRule="auto"/>
        <w:rPr>
          <w:rFonts w:ascii="Verdana" w:hAnsi="Verdana"/>
          <w:b/>
          <w:sz w:val="20"/>
          <w:szCs w:val="20"/>
        </w:rPr>
      </w:pPr>
    </w:p>
    <w:p w:rsidR="00765049" w:rsidRPr="00CD474A" w:rsidRDefault="00765049" w:rsidP="00765049">
      <w:pPr>
        <w:autoSpaceDE w:val="0"/>
        <w:autoSpaceDN w:val="0"/>
        <w:adjustRightInd w:val="0"/>
        <w:spacing w:after="120" w:line="240" w:lineRule="auto"/>
        <w:jc w:val="both"/>
        <w:rPr>
          <w:rFonts w:ascii="Verdana" w:hAnsi="Verdana"/>
          <w:b/>
          <w:sz w:val="20"/>
          <w:szCs w:val="20"/>
        </w:rPr>
      </w:pPr>
      <w:r w:rsidRPr="00CD474A">
        <w:rPr>
          <w:rFonts w:ascii="Verdana" w:hAnsi="Verdana"/>
          <w:b/>
          <w:sz w:val="20"/>
          <w:szCs w:val="20"/>
          <w:u w:val="single"/>
          <w:lang w:eastAsia="es-ES"/>
        </w:rPr>
        <w:t>L'aprenentatge</w:t>
      </w:r>
      <w:r w:rsidRPr="00CD474A">
        <w:rPr>
          <w:rFonts w:ascii="Verdana" w:hAnsi="Verdana"/>
          <w:sz w:val="20"/>
          <w:szCs w:val="20"/>
          <w:u w:val="single"/>
          <w:lang w:eastAsia="es-ES"/>
        </w:rPr>
        <w:br/>
      </w:r>
    </w:p>
    <w:p w:rsidR="00765049" w:rsidRPr="00CD474A" w:rsidRDefault="00765049" w:rsidP="00765049">
      <w:pPr>
        <w:autoSpaceDE w:val="0"/>
        <w:autoSpaceDN w:val="0"/>
        <w:adjustRightInd w:val="0"/>
        <w:spacing w:after="120" w:line="240" w:lineRule="auto"/>
        <w:jc w:val="both"/>
        <w:rPr>
          <w:rStyle w:val="longtext"/>
          <w:rFonts w:ascii="Verdana" w:hAnsi="Verdana"/>
          <w:sz w:val="20"/>
          <w:szCs w:val="20"/>
        </w:rPr>
      </w:pPr>
      <w:r w:rsidRPr="00CD474A">
        <w:rPr>
          <w:rStyle w:val="longtext"/>
          <w:rFonts w:ascii="Verdana" w:hAnsi="Verdana"/>
          <w:sz w:val="20"/>
          <w:szCs w:val="20"/>
          <w:shd w:val="clear" w:color="auto" w:fill="FFFFFF"/>
        </w:rPr>
        <w:t xml:space="preserve">El Model d'Educació Virtual (MEV) de la UNAB </w:t>
      </w:r>
      <w:r w:rsidRPr="00CD474A">
        <w:rPr>
          <w:rStyle w:val="longtext"/>
          <w:rFonts w:ascii="Verdana" w:hAnsi="Verdana"/>
          <w:sz w:val="20"/>
          <w:szCs w:val="20"/>
        </w:rPr>
        <w:t xml:space="preserve">assumeix el model anomenat ”aprenentatge obert”, caracteritzat per la </w:t>
      </w:r>
      <w:r w:rsidRPr="00CD474A">
        <w:rPr>
          <w:rStyle w:val="longtext"/>
          <w:rFonts w:ascii="Verdana" w:hAnsi="Verdana"/>
          <w:sz w:val="20"/>
          <w:szCs w:val="20"/>
          <w:shd w:val="clear" w:color="auto" w:fill="FFFFFF"/>
        </w:rPr>
        <w:t xml:space="preserve">flexibilització d’alguns dels determinants del </w:t>
      </w:r>
      <w:r w:rsidRPr="00CD474A">
        <w:rPr>
          <w:rStyle w:val="longtext"/>
          <w:rFonts w:ascii="Verdana" w:hAnsi="Verdana"/>
          <w:sz w:val="20"/>
          <w:szCs w:val="20"/>
        </w:rPr>
        <w:t xml:space="preserve">aprenentatge, sobre els que l’estudiant pot prendre decisions (referides a què, cóm, on i quan aprendrà i a qui recorrerà per obtenir ajuda). </w:t>
      </w:r>
    </w:p>
    <w:p w:rsidR="00765049" w:rsidRPr="00CD474A" w:rsidRDefault="00765049" w:rsidP="00765049">
      <w:pPr>
        <w:autoSpaceDE w:val="0"/>
        <w:autoSpaceDN w:val="0"/>
        <w:adjustRightInd w:val="0"/>
        <w:spacing w:after="0" w:line="240" w:lineRule="auto"/>
        <w:jc w:val="both"/>
        <w:rPr>
          <w:rStyle w:val="longtext"/>
          <w:rFonts w:ascii="Verdana" w:hAnsi="Verdana"/>
          <w:sz w:val="20"/>
          <w:szCs w:val="20"/>
        </w:rPr>
      </w:pPr>
      <w:r w:rsidRPr="00CD474A">
        <w:rPr>
          <w:rStyle w:val="longtext"/>
          <w:rFonts w:ascii="Verdana" w:hAnsi="Verdana"/>
          <w:sz w:val="20"/>
          <w:szCs w:val="20"/>
        </w:rPr>
        <w:lastRenderedPageBreak/>
        <w:t>En definitiva es tracta d’un procés centrat en l’estudiant , en els seus ritmes, en les seves necessitats, en els seus interessos, en les seves possibilitats ...  Destaquem com algunes de les característiques de l’aprenentatge obert o flexible:</w:t>
      </w:r>
    </w:p>
    <w:p w:rsidR="00765049" w:rsidRPr="00CD474A" w:rsidRDefault="00765049" w:rsidP="00765049">
      <w:pPr>
        <w:autoSpaceDE w:val="0"/>
        <w:autoSpaceDN w:val="0"/>
        <w:adjustRightInd w:val="0"/>
        <w:spacing w:after="0" w:line="240" w:lineRule="auto"/>
        <w:jc w:val="both"/>
        <w:rPr>
          <w:rStyle w:val="longtext"/>
          <w:rFonts w:ascii="Verdana" w:hAnsi="Verdana"/>
          <w:sz w:val="20"/>
          <w:szCs w:val="20"/>
        </w:rPr>
      </w:pPr>
    </w:p>
    <w:p w:rsidR="00765049" w:rsidRPr="00CD474A" w:rsidRDefault="00765049" w:rsidP="00765049">
      <w:pPr>
        <w:numPr>
          <w:ilvl w:val="0"/>
          <w:numId w:val="29"/>
        </w:numPr>
        <w:autoSpaceDE w:val="0"/>
        <w:autoSpaceDN w:val="0"/>
        <w:adjustRightInd w:val="0"/>
        <w:spacing w:after="0" w:line="240" w:lineRule="auto"/>
        <w:jc w:val="both"/>
        <w:rPr>
          <w:rStyle w:val="longtext"/>
          <w:rFonts w:ascii="Verdana" w:hAnsi="Verdana"/>
          <w:sz w:val="20"/>
          <w:szCs w:val="20"/>
        </w:rPr>
      </w:pPr>
      <w:r w:rsidRPr="00CD474A">
        <w:rPr>
          <w:rStyle w:val="longtext"/>
          <w:rFonts w:ascii="Verdana" w:hAnsi="Verdana"/>
          <w:sz w:val="20"/>
          <w:szCs w:val="20"/>
          <w:shd w:val="clear" w:color="auto" w:fill="FFFFFF"/>
        </w:rPr>
        <w:t>Reconeix l'estudiant com a interlocutor vàlid</w:t>
      </w:r>
    </w:p>
    <w:p w:rsidR="00765049" w:rsidRPr="00CD474A" w:rsidRDefault="00765049" w:rsidP="00765049">
      <w:pPr>
        <w:numPr>
          <w:ilvl w:val="0"/>
          <w:numId w:val="29"/>
        </w:numPr>
        <w:autoSpaceDE w:val="0"/>
        <w:autoSpaceDN w:val="0"/>
        <w:adjustRightInd w:val="0"/>
        <w:spacing w:after="0" w:line="240" w:lineRule="auto"/>
        <w:jc w:val="both"/>
        <w:rPr>
          <w:rStyle w:val="longtext"/>
          <w:rFonts w:ascii="Verdana" w:hAnsi="Verdana"/>
          <w:sz w:val="20"/>
          <w:szCs w:val="20"/>
        </w:rPr>
      </w:pPr>
      <w:r w:rsidRPr="00CD474A">
        <w:rPr>
          <w:rStyle w:val="longtext"/>
          <w:rFonts w:ascii="Verdana" w:hAnsi="Verdana"/>
          <w:sz w:val="20"/>
          <w:szCs w:val="20"/>
          <w:shd w:val="clear" w:color="auto" w:fill="FFFFFF"/>
        </w:rPr>
        <w:t>S</w:t>
      </w:r>
      <w:r w:rsidRPr="00CD474A">
        <w:rPr>
          <w:rStyle w:val="longtext"/>
          <w:rFonts w:ascii="Verdana" w:hAnsi="Verdana"/>
          <w:sz w:val="20"/>
          <w:szCs w:val="20"/>
        </w:rPr>
        <w:t xml:space="preserve">'acomoda als diferents estils d’aprendre </w:t>
      </w:r>
    </w:p>
    <w:p w:rsidR="00765049" w:rsidRPr="00CD474A" w:rsidRDefault="00765049" w:rsidP="00765049">
      <w:pPr>
        <w:numPr>
          <w:ilvl w:val="0"/>
          <w:numId w:val="29"/>
        </w:numPr>
        <w:autoSpaceDE w:val="0"/>
        <w:autoSpaceDN w:val="0"/>
        <w:adjustRightInd w:val="0"/>
        <w:spacing w:after="0" w:line="240" w:lineRule="auto"/>
        <w:jc w:val="both"/>
        <w:rPr>
          <w:rStyle w:val="longtext"/>
          <w:rFonts w:ascii="Verdana" w:hAnsi="Verdana"/>
          <w:sz w:val="20"/>
          <w:szCs w:val="20"/>
        </w:rPr>
      </w:pPr>
      <w:r w:rsidRPr="00CD474A">
        <w:rPr>
          <w:rStyle w:val="longtext"/>
          <w:rFonts w:ascii="Verdana" w:hAnsi="Verdana"/>
          <w:sz w:val="20"/>
          <w:szCs w:val="20"/>
        </w:rPr>
        <w:t xml:space="preserve">Existeixen  diverses alternatives de control del procés </w:t>
      </w:r>
    </w:p>
    <w:p w:rsidR="00765049" w:rsidRPr="00CD474A" w:rsidRDefault="00765049" w:rsidP="00765049">
      <w:pPr>
        <w:numPr>
          <w:ilvl w:val="0"/>
          <w:numId w:val="29"/>
        </w:numPr>
        <w:autoSpaceDE w:val="0"/>
        <w:autoSpaceDN w:val="0"/>
        <w:adjustRightInd w:val="0"/>
        <w:spacing w:after="0" w:line="240" w:lineRule="auto"/>
        <w:jc w:val="both"/>
        <w:rPr>
          <w:rStyle w:val="longtext"/>
          <w:rFonts w:ascii="Verdana" w:hAnsi="Verdana"/>
          <w:sz w:val="20"/>
          <w:szCs w:val="20"/>
        </w:rPr>
      </w:pPr>
      <w:r w:rsidRPr="00CD474A">
        <w:rPr>
          <w:rStyle w:val="longtext"/>
          <w:rFonts w:ascii="Verdana" w:hAnsi="Verdana"/>
          <w:sz w:val="20"/>
          <w:szCs w:val="20"/>
        </w:rPr>
        <w:t>Es basa en materials d'aprenentatge centrats en l'estudiant</w:t>
      </w:r>
    </w:p>
    <w:p w:rsidR="00765049" w:rsidRPr="00CD474A" w:rsidRDefault="00765049" w:rsidP="00765049">
      <w:pPr>
        <w:numPr>
          <w:ilvl w:val="0"/>
          <w:numId w:val="29"/>
        </w:numPr>
        <w:autoSpaceDE w:val="0"/>
        <w:autoSpaceDN w:val="0"/>
        <w:adjustRightInd w:val="0"/>
        <w:spacing w:after="0" w:line="240" w:lineRule="auto"/>
        <w:jc w:val="both"/>
        <w:rPr>
          <w:rStyle w:val="longtext"/>
          <w:rFonts w:ascii="Verdana" w:hAnsi="Verdana"/>
          <w:sz w:val="20"/>
          <w:szCs w:val="20"/>
          <w:shd w:val="clear" w:color="auto" w:fill="FFFFFF"/>
        </w:rPr>
      </w:pPr>
      <w:r w:rsidRPr="00CD474A">
        <w:rPr>
          <w:rStyle w:val="longtext"/>
          <w:rFonts w:ascii="Verdana" w:hAnsi="Verdana"/>
          <w:sz w:val="20"/>
          <w:szCs w:val="20"/>
          <w:shd w:val="clear" w:color="auto" w:fill="FFFFFF"/>
        </w:rPr>
        <w:t>Problematitza els continguts i produeix nous coneixements reconeixent el bagatge anterior</w:t>
      </w:r>
    </w:p>
    <w:p w:rsidR="00765049" w:rsidRPr="00CD474A" w:rsidRDefault="00765049" w:rsidP="00765049">
      <w:pPr>
        <w:numPr>
          <w:ilvl w:val="0"/>
          <w:numId w:val="30"/>
        </w:numPr>
        <w:autoSpaceDE w:val="0"/>
        <w:autoSpaceDN w:val="0"/>
        <w:adjustRightInd w:val="0"/>
        <w:spacing w:after="0" w:line="240" w:lineRule="auto"/>
        <w:jc w:val="both"/>
        <w:rPr>
          <w:rStyle w:val="longtext"/>
          <w:rFonts w:ascii="Verdana" w:hAnsi="Verdana"/>
          <w:b/>
          <w:color w:val="00B050"/>
          <w:sz w:val="20"/>
          <w:szCs w:val="20"/>
          <w:lang w:eastAsia="es-ES"/>
        </w:rPr>
      </w:pPr>
      <w:r w:rsidRPr="00CD474A">
        <w:rPr>
          <w:rStyle w:val="longtext"/>
          <w:rFonts w:ascii="Verdana" w:hAnsi="Verdana"/>
          <w:sz w:val="20"/>
          <w:szCs w:val="20"/>
        </w:rPr>
        <w:t xml:space="preserve">Promou la interacció entre els diferents subjectes i la socialització de l'aprenentatge </w:t>
      </w:r>
    </w:p>
    <w:p w:rsidR="00765049" w:rsidRPr="00CD474A" w:rsidRDefault="00765049" w:rsidP="00765049">
      <w:pPr>
        <w:numPr>
          <w:ilvl w:val="0"/>
          <w:numId w:val="30"/>
        </w:numPr>
        <w:autoSpaceDE w:val="0"/>
        <w:autoSpaceDN w:val="0"/>
        <w:adjustRightInd w:val="0"/>
        <w:spacing w:after="0" w:line="240" w:lineRule="auto"/>
        <w:jc w:val="both"/>
        <w:rPr>
          <w:rStyle w:val="longtext"/>
          <w:rFonts w:ascii="Verdana" w:hAnsi="Verdana"/>
          <w:b/>
          <w:color w:val="00B050"/>
          <w:sz w:val="20"/>
          <w:szCs w:val="20"/>
          <w:lang w:eastAsia="es-ES"/>
        </w:rPr>
      </w:pPr>
      <w:r w:rsidRPr="00CD474A">
        <w:rPr>
          <w:rStyle w:val="longtext"/>
          <w:rFonts w:ascii="Verdana" w:hAnsi="Verdana"/>
          <w:sz w:val="20"/>
          <w:szCs w:val="20"/>
        </w:rPr>
        <w:t xml:space="preserve">Permet l'elaboració i el canvi en els processos de creació de significats </w:t>
      </w:r>
    </w:p>
    <w:p w:rsidR="00CD474A" w:rsidRDefault="00CD474A" w:rsidP="00765049">
      <w:pPr>
        <w:autoSpaceDE w:val="0"/>
        <w:autoSpaceDN w:val="0"/>
        <w:adjustRightInd w:val="0"/>
        <w:spacing w:after="120" w:line="240" w:lineRule="auto"/>
        <w:rPr>
          <w:rStyle w:val="longtext"/>
          <w:rFonts w:ascii="Verdana" w:hAnsi="Verdana"/>
          <w:sz w:val="20"/>
          <w:szCs w:val="20"/>
        </w:rPr>
      </w:pPr>
    </w:p>
    <w:p w:rsidR="00765049" w:rsidRPr="00CD474A" w:rsidRDefault="00765049" w:rsidP="00765049">
      <w:pPr>
        <w:autoSpaceDE w:val="0"/>
        <w:autoSpaceDN w:val="0"/>
        <w:adjustRightInd w:val="0"/>
        <w:spacing w:after="120" w:line="240" w:lineRule="auto"/>
        <w:rPr>
          <w:rFonts w:ascii="Verdana" w:hAnsi="Verdana"/>
          <w:b/>
          <w:sz w:val="20"/>
          <w:szCs w:val="20"/>
        </w:rPr>
      </w:pPr>
      <w:r w:rsidRPr="00CD474A">
        <w:rPr>
          <w:rStyle w:val="longtext"/>
          <w:rFonts w:ascii="Verdana" w:hAnsi="Verdana"/>
          <w:sz w:val="20"/>
          <w:szCs w:val="20"/>
        </w:rPr>
        <w:t xml:space="preserve">Ressalta les competències personals i enforteix l'autonomia, obrint espai per a la seva conquesta. </w:t>
      </w:r>
      <w:r w:rsidRPr="00CD474A">
        <w:rPr>
          <w:rFonts w:ascii="Verdana" w:hAnsi="Verdana"/>
          <w:sz w:val="20"/>
          <w:szCs w:val="20"/>
        </w:rPr>
        <w:br/>
      </w:r>
    </w:p>
    <w:p w:rsidR="00765049" w:rsidRPr="00CD474A" w:rsidRDefault="00765049" w:rsidP="00765049">
      <w:pPr>
        <w:autoSpaceDE w:val="0"/>
        <w:autoSpaceDN w:val="0"/>
        <w:adjustRightInd w:val="0"/>
        <w:spacing w:after="120" w:line="240" w:lineRule="auto"/>
        <w:jc w:val="both"/>
        <w:rPr>
          <w:rFonts w:ascii="Verdana" w:hAnsi="Verdana"/>
          <w:b/>
          <w:sz w:val="20"/>
          <w:szCs w:val="20"/>
          <w:u w:val="single"/>
        </w:rPr>
      </w:pPr>
      <w:r w:rsidRPr="00CD474A">
        <w:rPr>
          <w:rFonts w:ascii="Verdana" w:hAnsi="Verdana"/>
          <w:b/>
          <w:sz w:val="20"/>
          <w:szCs w:val="20"/>
          <w:u w:val="single"/>
        </w:rPr>
        <w:t>El disseny tecno-pedagògic</w:t>
      </w:r>
    </w:p>
    <w:p w:rsidR="00765049" w:rsidRPr="00CD474A" w:rsidRDefault="00765049" w:rsidP="00765049">
      <w:pPr>
        <w:spacing w:after="0" w:line="240" w:lineRule="auto"/>
        <w:jc w:val="both"/>
        <w:rPr>
          <w:rFonts w:ascii="Verdana" w:hAnsi="Verdana"/>
          <w:sz w:val="20"/>
          <w:szCs w:val="20"/>
          <w:lang w:eastAsia="es-ES"/>
        </w:rPr>
      </w:pPr>
    </w:p>
    <w:p w:rsidR="00765049" w:rsidRPr="00CD474A" w:rsidRDefault="00765049" w:rsidP="00765049">
      <w:pPr>
        <w:spacing w:after="0" w:line="240" w:lineRule="auto"/>
        <w:jc w:val="both"/>
        <w:rPr>
          <w:rFonts w:ascii="Verdana" w:hAnsi="Verdana"/>
          <w:sz w:val="20"/>
          <w:szCs w:val="20"/>
          <w:lang w:eastAsia="es-ES"/>
        </w:rPr>
      </w:pPr>
      <w:r w:rsidRPr="00CD474A">
        <w:rPr>
          <w:rFonts w:ascii="Verdana" w:hAnsi="Verdana"/>
          <w:sz w:val="20"/>
          <w:szCs w:val="20"/>
          <w:lang w:eastAsia="es-ES"/>
        </w:rPr>
        <w:t xml:space="preserve">A partir dels criteris establerts per a la metodologia educativa i tenint en compte les característiques del model d’aprenentatge obert que postula el </w:t>
      </w:r>
      <w:r w:rsidRPr="00CD474A">
        <w:rPr>
          <w:rFonts w:ascii="Verdana" w:hAnsi="Verdana"/>
          <w:sz w:val="20"/>
          <w:szCs w:val="20"/>
          <w:u w:val="single"/>
          <w:lang w:eastAsia="es-ES"/>
        </w:rPr>
        <w:t>model pedagògic</w:t>
      </w:r>
      <w:r w:rsidRPr="00CD474A">
        <w:rPr>
          <w:rFonts w:ascii="Verdana" w:hAnsi="Verdana"/>
          <w:sz w:val="20"/>
          <w:szCs w:val="20"/>
          <w:lang w:eastAsia="es-ES"/>
        </w:rPr>
        <w:t xml:space="preserve"> de la UNAB Virtual, de caire constructivista social, s’ha desenvolupat un procés de disseny que reflecteix aquesta filosofia.</w:t>
      </w:r>
    </w:p>
    <w:p w:rsidR="00765049" w:rsidRPr="00CD474A" w:rsidRDefault="00765049" w:rsidP="00765049">
      <w:pPr>
        <w:spacing w:after="0" w:line="240" w:lineRule="auto"/>
        <w:jc w:val="both"/>
        <w:rPr>
          <w:rFonts w:ascii="Verdana" w:hAnsi="Verdana"/>
          <w:sz w:val="20"/>
          <w:szCs w:val="20"/>
          <w:lang w:eastAsia="es-ES"/>
        </w:rPr>
      </w:pPr>
      <w:r w:rsidRPr="00CD474A">
        <w:rPr>
          <w:rFonts w:ascii="Verdana" w:hAnsi="Verdana"/>
          <w:sz w:val="20"/>
          <w:szCs w:val="20"/>
          <w:lang w:eastAsia="es-ES"/>
        </w:rPr>
        <w:t>Els agents o actors que intervenen en el disseny d’un curs són: Autors, Assessors pedagògics i de comunicació i Equip de producció de mitjans. El protocol tipus que segueixen és el que es descriu a continuació:</w:t>
      </w:r>
    </w:p>
    <w:p w:rsidR="00765049" w:rsidRPr="00CD474A" w:rsidRDefault="00765049" w:rsidP="00765049">
      <w:pPr>
        <w:numPr>
          <w:ilvl w:val="0"/>
          <w:numId w:val="18"/>
        </w:numPr>
        <w:spacing w:before="100" w:beforeAutospacing="1" w:after="0" w:line="240" w:lineRule="auto"/>
        <w:jc w:val="both"/>
        <w:rPr>
          <w:rFonts w:ascii="Verdana" w:hAnsi="Verdana"/>
          <w:sz w:val="20"/>
          <w:szCs w:val="20"/>
          <w:lang w:eastAsia="es-ES"/>
        </w:rPr>
      </w:pPr>
      <w:r w:rsidRPr="00CD474A">
        <w:rPr>
          <w:rFonts w:ascii="Verdana" w:hAnsi="Verdana"/>
          <w:bCs/>
          <w:sz w:val="20"/>
          <w:szCs w:val="20"/>
          <w:u w:val="single"/>
          <w:lang w:eastAsia="es-ES"/>
        </w:rPr>
        <w:t>Temporalització del procés de disseny</w:t>
      </w:r>
      <w:r w:rsidRPr="00CD474A">
        <w:rPr>
          <w:rFonts w:ascii="Verdana" w:hAnsi="Verdana"/>
          <w:sz w:val="20"/>
          <w:szCs w:val="20"/>
          <w:u w:val="single"/>
          <w:lang w:eastAsia="es-ES"/>
        </w:rPr>
        <w:t xml:space="preserve"> d'un curs</w:t>
      </w:r>
      <w:r w:rsidRPr="00CD474A">
        <w:rPr>
          <w:rFonts w:ascii="Verdana" w:hAnsi="Verdana"/>
          <w:sz w:val="20"/>
          <w:szCs w:val="20"/>
          <w:lang w:eastAsia="es-ES"/>
        </w:rPr>
        <w:t xml:space="preserve"> en 16 setmanes, planificades per al bon acompliment per part de tots els agents implicats:</w:t>
      </w:r>
    </w:p>
    <w:p w:rsidR="00765049" w:rsidRPr="00CD474A" w:rsidRDefault="00765049" w:rsidP="00765049">
      <w:pPr>
        <w:autoSpaceDE w:val="0"/>
        <w:autoSpaceDN w:val="0"/>
        <w:adjustRightInd w:val="0"/>
        <w:spacing w:before="120" w:after="0" w:line="240" w:lineRule="auto"/>
        <w:jc w:val="both"/>
        <w:rPr>
          <w:rFonts w:ascii="Verdana" w:hAnsi="Verdana"/>
          <w:sz w:val="20"/>
          <w:szCs w:val="20"/>
          <w:lang w:eastAsia="es-ES"/>
        </w:rPr>
      </w:pPr>
      <w:r w:rsidRPr="00CD474A">
        <w:rPr>
          <w:rFonts w:ascii="Verdana" w:hAnsi="Verdana"/>
          <w:i/>
          <w:sz w:val="20"/>
          <w:szCs w:val="20"/>
          <w:u w:val="single"/>
          <w:lang w:eastAsia="es-ES"/>
        </w:rPr>
        <w:t>Fase 1</w:t>
      </w:r>
      <w:r w:rsidRPr="00CD474A">
        <w:rPr>
          <w:rFonts w:ascii="Verdana" w:hAnsi="Verdana"/>
          <w:sz w:val="20"/>
          <w:szCs w:val="20"/>
          <w:lang w:eastAsia="es-ES"/>
        </w:rPr>
        <w:t xml:space="preserve"> (setmana 0-5): Anàlisi del curs i definició d'objectius; Orientació en la selecció de recursos. Aportacions de tots els experts de cada àmbit, a partir de la guia de càtedra.</w:t>
      </w:r>
    </w:p>
    <w:p w:rsidR="00765049" w:rsidRPr="00CD474A" w:rsidRDefault="00765049" w:rsidP="00765049">
      <w:pPr>
        <w:autoSpaceDE w:val="0"/>
        <w:autoSpaceDN w:val="0"/>
        <w:adjustRightInd w:val="0"/>
        <w:spacing w:after="0" w:line="240" w:lineRule="auto"/>
        <w:jc w:val="both"/>
        <w:rPr>
          <w:rFonts w:ascii="Verdana" w:hAnsi="Verdana"/>
          <w:sz w:val="20"/>
          <w:szCs w:val="20"/>
          <w:u w:val="single"/>
          <w:lang w:eastAsia="es-ES"/>
        </w:rPr>
      </w:pPr>
      <w:r w:rsidRPr="00CD474A">
        <w:rPr>
          <w:rFonts w:ascii="Verdana" w:hAnsi="Verdana"/>
          <w:sz w:val="20"/>
          <w:szCs w:val="20"/>
          <w:lang w:eastAsia="es-ES"/>
        </w:rPr>
        <w:br/>
      </w:r>
      <w:r w:rsidRPr="00CD474A">
        <w:rPr>
          <w:rFonts w:ascii="Verdana" w:hAnsi="Verdana"/>
          <w:i/>
          <w:sz w:val="20"/>
          <w:szCs w:val="20"/>
          <w:u w:val="single"/>
          <w:lang w:eastAsia="es-ES"/>
        </w:rPr>
        <w:t>Fase 2</w:t>
      </w:r>
      <w:r w:rsidRPr="00CD474A">
        <w:rPr>
          <w:rFonts w:ascii="Verdana" w:hAnsi="Verdana"/>
          <w:sz w:val="20"/>
          <w:szCs w:val="20"/>
          <w:lang w:eastAsia="es-ES"/>
        </w:rPr>
        <w:t xml:space="preserve"> (setmana 6- 12): Proposta comunicativa; Selecció de temes i activitats d'aprenentatge; Producció multimèdia. L'assessor pedagògic treballa conjuntament amb l'autor en l'elaboració de materials que compleixin els estàndards i el coordinador de comunicació i el comunicador visual en la proposta dels elements visuals del curs, mentre l'equip de producció es centra el la generació dels materials multimèdia.</w:t>
      </w:r>
      <w:r w:rsidRPr="00CD474A">
        <w:rPr>
          <w:rFonts w:ascii="Verdana" w:hAnsi="Verdana"/>
          <w:sz w:val="20"/>
          <w:szCs w:val="20"/>
          <w:lang w:eastAsia="es-ES"/>
        </w:rPr>
        <w:br/>
      </w:r>
    </w:p>
    <w:p w:rsidR="00765049" w:rsidRPr="00CD474A" w:rsidRDefault="00765049" w:rsidP="00765049">
      <w:pPr>
        <w:autoSpaceDE w:val="0"/>
        <w:autoSpaceDN w:val="0"/>
        <w:adjustRightInd w:val="0"/>
        <w:spacing w:after="0" w:line="240" w:lineRule="auto"/>
        <w:jc w:val="both"/>
        <w:rPr>
          <w:rFonts w:ascii="Verdana" w:hAnsi="Verdana"/>
          <w:b/>
          <w:sz w:val="20"/>
          <w:szCs w:val="20"/>
        </w:rPr>
      </w:pPr>
      <w:r w:rsidRPr="00CD474A">
        <w:rPr>
          <w:rFonts w:ascii="Verdana" w:hAnsi="Verdana"/>
          <w:i/>
          <w:sz w:val="20"/>
          <w:szCs w:val="20"/>
          <w:u w:val="single"/>
          <w:lang w:eastAsia="es-ES"/>
        </w:rPr>
        <w:t>Fase 3</w:t>
      </w:r>
      <w:r w:rsidRPr="00CD474A">
        <w:rPr>
          <w:rFonts w:ascii="Verdana" w:hAnsi="Verdana"/>
          <w:sz w:val="20"/>
          <w:szCs w:val="20"/>
          <w:lang w:eastAsia="es-ES"/>
        </w:rPr>
        <w:t xml:space="preserve"> (setmana 13-16): Correcció d'estil del document final, Mapa de navegació i muntatge integrador HTML, Validació en línia i Muntatge WebCT.</w:t>
      </w:r>
      <w:r w:rsidRPr="00CD474A">
        <w:rPr>
          <w:rFonts w:ascii="Verdana" w:hAnsi="Verdana"/>
          <w:sz w:val="20"/>
          <w:szCs w:val="20"/>
          <w:lang w:eastAsia="es-ES"/>
        </w:rPr>
        <w:br/>
        <w:t>En aquesta fase intervenen els assessors pedagògics i comunicatius i l'administrador de la plataforma LMS.</w:t>
      </w:r>
    </w:p>
    <w:p w:rsidR="00765049" w:rsidRPr="00CD474A" w:rsidRDefault="00765049" w:rsidP="00765049">
      <w:pPr>
        <w:rPr>
          <w:rFonts w:ascii="Verdana" w:hAnsi="Verdana"/>
          <w:b/>
          <w:sz w:val="20"/>
          <w:szCs w:val="20"/>
        </w:rPr>
      </w:pPr>
    </w:p>
    <w:p w:rsidR="00CD474A" w:rsidRDefault="00CD474A" w:rsidP="00765049">
      <w:pPr>
        <w:spacing w:after="0" w:line="240" w:lineRule="auto"/>
        <w:rPr>
          <w:rFonts w:ascii="Verdana" w:hAnsi="Verdana"/>
          <w:b/>
          <w:sz w:val="20"/>
          <w:szCs w:val="20"/>
          <w:u w:val="single"/>
        </w:rPr>
      </w:pPr>
    </w:p>
    <w:p w:rsidR="00765049" w:rsidRPr="00CD474A" w:rsidRDefault="00765049" w:rsidP="00765049">
      <w:pPr>
        <w:spacing w:after="0" w:line="240" w:lineRule="auto"/>
        <w:rPr>
          <w:rStyle w:val="longtext"/>
          <w:rFonts w:ascii="Verdana" w:hAnsi="Verdana"/>
          <w:sz w:val="20"/>
          <w:szCs w:val="20"/>
          <w:u w:val="single"/>
          <w:shd w:val="clear" w:color="auto" w:fill="FFFFFF"/>
        </w:rPr>
      </w:pPr>
      <w:r w:rsidRPr="00CD474A">
        <w:rPr>
          <w:rFonts w:ascii="Verdana" w:hAnsi="Verdana"/>
          <w:b/>
          <w:sz w:val="20"/>
          <w:szCs w:val="20"/>
          <w:u w:val="single"/>
        </w:rPr>
        <w:t>Sistema de comunicació i Mitjans</w:t>
      </w:r>
      <w:r w:rsidRPr="00CD474A">
        <w:rPr>
          <w:rFonts w:ascii="Verdana" w:hAnsi="Verdana"/>
          <w:b/>
          <w:sz w:val="20"/>
          <w:szCs w:val="20"/>
          <w:u w:val="single"/>
        </w:rPr>
        <w:br/>
      </w:r>
    </w:p>
    <w:p w:rsidR="00765049" w:rsidRPr="00CD474A" w:rsidRDefault="00765049" w:rsidP="00765049">
      <w:pPr>
        <w:spacing w:after="120"/>
        <w:jc w:val="both"/>
        <w:rPr>
          <w:rStyle w:val="longtext"/>
          <w:rFonts w:ascii="Verdana" w:hAnsi="Verdana"/>
          <w:sz w:val="20"/>
          <w:szCs w:val="20"/>
          <w:shd w:val="clear" w:color="auto" w:fill="FFFFFF"/>
        </w:rPr>
      </w:pPr>
      <w:r w:rsidRPr="00CD474A">
        <w:rPr>
          <w:rStyle w:val="longtext"/>
          <w:rFonts w:ascii="Verdana" w:hAnsi="Verdana"/>
          <w:sz w:val="20"/>
          <w:szCs w:val="20"/>
          <w:shd w:val="clear" w:color="auto" w:fill="FFFFFF"/>
        </w:rPr>
        <w:t xml:space="preserve">La comunicació educativa produeix els materials educatius escrits, sonors, audiovisuals i informàtics a través de mitjans mecànics, electrònics i virtuals, i </w:t>
      </w:r>
      <w:r w:rsidRPr="00CD474A">
        <w:rPr>
          <w:rStyle w:val="longtext"/>
          <w:rFonts w:ascii="Verdana" w:hAnsi="Verdana"/>
          <w:sz w:val="20"/>
          <w:szCs w:val="20"/>
        </w:rPr>
        <w:t xml:space="preserve">selecciona els mitjans de comunicació i les tecnologies més adequades per a la interacció col·lectiva o individual entre els alumnes i el MEV-UNAB, i per generar el </w:t>
      </w:r>
      <w:r w:rsidRPr="00CD474A">
        <w:rPr>
          <w:rStyle w:val="longtext"/>
          <w:rFonts w:ascii="Verdana" w:hAnsi="Verdana"/>
          <w:sz w:val="20"/>
          <w:szCs w:val="20"/>
          <w:shd w:val="clear" w:color="auto" w:fill="FFFFFF"/>
        </w:rPr>
        <w:t xml:space="preserve">aprenentatge autònom de l'estudiant. </w:t>
      </w:r>
    </w:p>
    <w:p w:rsidR="00765049" w:rsidRPr="00CD474A" w:rsidRDefault="00765049" w:rsidP="00765049">
      <w:pPr>
        <w:autoSpaceDE w:val="0"/>
        <w:autoSpaceDN w:val="0"/>
        <w:adjustRightInd w:val="0"/>
        <w:spacing w:after="120" w:line="240" w:lineRule="auto"/>
        <w:jc w:val="both"/>
        <w:rPr>
          <w:rFonts w:ascii="Verdana" w:hAnsi="Verdana"/>
          <w:b/>
          <w:color w:val="00B050"/>
          <w:sz w:val="20"/>
          <w:szCs w:val="20"/>
        </w:rPr>
      </w:pPr>
      <w:r w:rsidRPr="00CD474A">
        <w:rPr>
          <w:rStyle w:val="longtext"/>
          <w:rFonts w:ascii="Verdana" w:hAnsi="Verdana"/>
          <w:sz w:val="20"/>
          <w:szCs w:val="20"/>
        </w:rPr>
        <w:t xml:space="preserve">D'acord amb la infraestructura i els recursos de la UNAB, la matriu multimedial és el conjunt de mitjans i tecnologies disposades per a l'aprenentatge de l'alumne i que ell al seu vegada selecciona segons les seves possibilitats d'interacció. La matriu multimedial està integrada per diverses produccions: Audiovisuals (televisió i vídeos), Multimèdia </w:t>
      </w:r>
      <w:r w:rsidRPr="00CD474A">
        <w:rPr>
          <w:rStyle w:val="longtext"/>
          <w:rFonts w:ascii="Verdana" w:hAnsi="Verdana"/>
          <w:sz w:val="20"/>
          <w:szCs w:val="20"/>
        </w:rPr>
        <w:lastRenderedPageBreak/>
        <w:t>(Informàtica), Sonores (audiocassettes) i Textos escrits (impresos). Compta amb l'opció de diferents suports: disquet, CD i CD - rom, Casetes (àudio i / o vídeo) i Imprès i pot transmetre (o enviar) per diversos canals: Internet, via satèl·lit, correu, línia telefònica, micro ones i fibra òptica.</w:t>
      </w:r>
    </w:p>
    <w:p w:rsidR="00CD474A" w:rsidRDefault="00765049" w:rsidP="00765049">
      <w:pPr>
        <w:spacing w:after="120" w:line="240" w:lineRule="auto"/>
        <w:rPr>
          <w:rFonts w:ascii="Verdana" w:hAnsi="Verdana"/>
          <w:b/>
          <w:bCs/>
          <w:sz w:val="20"/>
          <w:szCs w:val="20"/>
          <w:u w:val="single"/>
          <w:lang w:eastAsia="es-ES"/>
        </w:rPr>
      </w:pPr>
      <w:bookmarkStart w:id="2" w:name="Cas_2--3._El_present:_Com_dissenyem?"/>
      <w:bookmarkStart w:id="3" w:name="Cas_2--4._Les_característiques_del_docen"/>
      <w:bookmarkStart w:id="4" w:name="Cas_2--5._Docència_i_tutoria_a_l'UNAB"/>
      <w:bookmarkEnd w:id="2"/>
      <w:bookmarkEnd w:id="3"/>
      <w:bookmarkEnd w:id="4"/>
      <w:r w:rsidRPr="00CD474A">
        <w:rPr>
          <w:rFonts w:ascii="Verdana" w:hAnsi="Verdana"/>
          <w:sz w:val="20"/>
          <w:szCs w:val="20"/>
          <w:lang w:eastAsia="es-ES"/>
        </w:rPr>
        <w:br/>
      </w:r>
    </w:p>
    <w:p w:rsidR="00765049" w:rsidRPr="00CD474A" w:rsidRDefault="00765049" w:rsidP="00765049">
      <w:pPr>
        <w:spacing w:after="120" w:line="240" w:lineRule="auto"/>
        <w:rPr>
          <w:rFonts w:ascii="Verdana" w:hAnsi="Verdana"/>
          <w:sz w:val="20"/>
          <w:szCs w:val="20"/>
          <w:lang w:eastAsia="es-ES"/>
        </w:rPr>
      </w:pPr>
      <w:r w:rsidRPr="00CD474A">
        <w:rPr>
          <w:rFonts w:ascii="Verdana" w:hAnsi="Verdana"/>
          <w:b/>
          <w:bCs/>
          <w:sz w:val="20"/>
          <w:szCs w:val="20"/>
          <w:u w:val="single"/>
          <w:lang w:eastAsia="es-ES"/>
        </w:rPr>
        <w:t>Docència i tutoria</w:t>
      </w:r>
      <w:r w:rsidRPr="00CD474A">
        <w:rPr>
          <w:rFonts w:ascii="Verdana" w:hAnsi="Verdana"/>
          <w:b/>
          <w:bCs/>
          <w:sz w:val="20"/>
          <w:szCs w:val="20"/>
          <w:lang w:eastAsia="es-ES"/>
        </w:rPr>
        <w:t xml:space="preserve"> </w:t>
      </w:r>
      <w:r w:rsidRPr="00CD474A">
        <w:rPr>
          <w:rFonts w:ascii="Verdana" w:hAnsi="Verdana"/>
          <w:sz w:val="20"/>
          <w:szCs w:val="20"/>
          <w:lang w:eastAsia="es-ES"/>
        </w:rPr>
        <w:br/>
      </w:r>
      <w:r w:rsidRPr="00CD474A">
        <w:rPr>
          <w:rFonts w:ascii="Verdana" w:hAnsi="Verdana"/>
          <w:sz w:val="20"/>
          <w:szCs w:val="20"/>
          <w:lang w:eastAsia="es-ES"/>
        </w:rPr>
        <w:br/>
        <w:t>Com ja hem mencionat, a la UNAB el procés educatiu es configura com una acció comunicativa, primordial per al èxit del procés. L’educació s’entén com una acció que consisteix en la influència d'uns subjectes (educadors) sobre altres subjectes (educands), i és per això que es fa una distinció entre:</w:t>
      </w:r>
    </w:p>
    <w:p w:rsidR="00765049" w:rsidRPr="00CD474A" w:rsidRDefault="00765049" w:rsidP="00765049">
      <w:pPr>
        <w:pStyle w:val="Prrafodelista"/>
        <w:widowControl/>
        <w:numPr>
          <w:ilvl w:val="0"/>
          <w:numId w:val="21"/>
        </w:numPr>
        <w:suppressAutoHyphens w:val="0"/>
        <w:spacing w:after="120"/>
        <w:jc w:val="both"/>
        <w:outlineLvl w:val="2"/>
        <w:rPr>
          <w:b/>
          <w:bCs/>
          <w:lang w:eastAsia="es-ES"/>
        </w:rPr>
      </w:pPr>
      <w:r w:rsidRPr="00CD474A">
        <w:rPr>
          <w:u w:val="single"/>
          <w:lang w:eastAsia="es-ES"/>
        </w:rPr>
        <w:t>Docència:</w:t>
      </w:r>
      <w:r w:rsidRPr="00CD474A">
        <w:rPr>
          <w:lang w:eastAsia="es-ES"/>
        </w:rPr>
        <w:t xml:space="preserve"> Referida al procés d’ensenyament, encaminat a desenvolupar l’autonomia mitjançant el procés de formació o instrucció.</w:t>
      </w:r>
    </w:p>
    <w:p w:rsidR="00765049" w:rsidRPr="00CD474A" w:rsidRDefault="00765049" w:rsidP="00765049">
      <w:pPr>
        <w:pStyle w:val="Prrafodelista"/>
        <w:widowControl/>
        <w:numPr>
          <w:ilvl w:val="0"/>
          <w:numId w:val="21"/>
        </w:numPr>
        <w:suppressAutoHyphens w:val="0"/>
        <w:outlineLvl w:val="2"/>
        <w:rPr>
          <w:b/>
          <w:bCs/>
          <w:lang w:eastAsia="es-ES"/>
        </w:rPr>
      </w:pPr>
      <w:r w:rsidRPr="00CD474A">
        <w:rPr>
          <w:u w:val="single"/>
          <w:lang w:eastAsia="es-ES"/>
        </w:rPr>
        <w:t>Tutoria:</w:t>
      </w:r>
      <w:r w:rsidRPr="00CD474A">
        <w:rPr>
          <w:lang w:eastAsia="es-ES"/>
        </w:rPr>
        <w:t xml:space="preserve"> Tutela i acompanyament de l’estudiant.</w:t>
      </w:r>
      <w:r w:rsidRPr="00CD474A">
        <w:rPr>
          <w:lang w:eastAsia="es-ES"/>
        </w:rPr>
        <w:br/>
      </w:r>
    </w:p>
    <w:p w:rsidR="00765049" w:rsidRPr="00CD474A" w:rsidRDefault="00765049" w:rsidP="00765049">
      <w:pPr>
        <w:spacing w:after="120" w:line="240" w:lineRule="auto"/>
        <w:jc w:val="both"/>
        <w:outlineLvl w:val="2"/>
        <w:rPr>
          <w:rFonts w:ascii="Verdana" w:hAnsi="Verdana"/>
          <w:b/>
          <w:bCs/>
          <w:sz w:val="20"/>
          <w:szCs w:val="20"/>
          <w:lang w:eastAsia="es-ES"/>
        </w:rPr>
      </w:pPr>
      <w:r w:rsidRPr="00CD474A">
        <w:rPr>
          <w:rFonts w:ascii="Verdana" w:hAnsi="Verdana"/>
          <w:sz w:val="20"/>
          <w:szCs w:val="20"/>
          <w:lang w:eastAsia="es-ES"/>
        </w:rPr>
        <w:t xml:space="preserve">En el cas de </w:t>
      </w:r>
      <w:r w:rsidRPr="00CD474A">
        <w:rPr>
          <w:rFonts w:ascii="Verdana" w:hAnsi="Verdana"/>
          <w:bCs/>
          <w:sz w:val="20"/>
          <w:szCs w:val="20"/>
          <w:lang w:eastAsia="es-ES"/>
        </w:rPr>
        <w:t>l’Educació Virtual a la UNAB</w:t>
      </w:r>
      <w:r w:rsidRPr="00CD474A">
        <w:rPr>
          <w:rFonts w:ascii="Verdana" w:hAnsi="Verdana"/>
          <w:sz w:val="20"/>
          <w:szCs w:val="20"/>
          <w:lang w:eastAsia="es-ES"/>
        </w:rPr>
        <w:t xml:space="preserve">, </w:t>
      </w:r>
      <w:r w:rsidRPr="00CD474A">
        <w:rPr>
          <w:rFonts w:ascii="Verdana" w:hAnsi="Verdana"/>
          <w:sz w:val="20"/>
          <w:szCs w:val="20"/>
          <w:u w:val="single"/>
          <w:lang w:eastAsia="es-ES"/>
        </w:rPr>
        <w:t>la docència i la tutoria es combinen</w:t>
      </w:r>
      <w:r w:rsidRPr="00CD474A">
        <w:rPr>
          <w:rFonts w:ascii="Verdana" w:hAnsi="Verdana"/>
          <w:sz w:val="20"/>
          <w:szCs w:val="20"/>
          <w:lang w:eastAsia="es-ES"/>
        </w:rPr>
        <w:t xml:space="preserve">, donat que no hi ha docència directe amb presència física i únicament es poden </w:t>
      </w:r>
      <w:r w:rsidRPr="00CD474A">
        <w:rPr>
          <w:rFonts w:ascii="Verdana" w:hAnsi="Verdana"/>
          <w:sz w:val="20"/>
          <w:szCs w:val="20"/>
          <w:u w:val="single"/>
          <w:lang w:eastAsia="es-ES"/>
        </w:rPr>
        <w:t>establir vincles</w:t>
      </w:r>
      <w:r w:rsidRPr="00CD474A">
        <w:rPr>
          <w:rFonts w:ascii="Verdana" w:hAnsi="Verdana"/>
          <w:sz w:val="20"/>
          <w:szCs w:val="20"/>
          <w:lang w:eastAsia="es-ES"/>
        </w:rPr>
        <w:t xml:space="preserve"> a partir de les eines que s'usin a l’EVA (fòrum, correus…) i la comunicació formal. </w:t>
      </w:r>
    </w:p>
    <w:p w:rsidR="00765049" w:rsidRPr="00CD474A" w:rsidRDefault="00765049" w:rsidP="00765049">
      <w:pPr>
        <w:numPr>
          <w:ilvl w:val="0"/>
          <w:numId w:val="19"/>
        </w:numPr>
        <w:spacing w:before="100" w:beforeAutospacing="1" w:after="120" w:line="240" w:lineRule="auto"/>
        <w:jc w:val="both"/>
        <w:rPr>
          <w:rFonts w:ascii="Verdana" w:hAnsi="Verdana"/>
          <w:sz w:val="20"/>
          <w:szCs w:val="20"/>
          <w:lang w:eastAsia="es-ES"/>
        </w:rPr>
      </w:pPr>
      <w:r w:rsidRPr="00CD474A">
        <w:rPr>
          <w:rFonts w:ascii="Verdana" w:hAnsi="Verdana"/>
          <w:sz w:val="20"/>
          <w:szCs w:val="20"/>
          <w:lang w:eastAsia="es-ES"/>
        </w:rPr>
        <w:t xml:space="preserve">El </w:t>
      </w:r>
      <w:r w:rsidRPr="00CD474A">
        <w:rPr>
          <w:rFonts w:ascii="Verdana" w:hAnsi="Verdana"/>
          <w:b/>
          <w:bCs/>
          <w:sz w:val="20"/>
          <w:szCs w:val="20"/>
          <w:lang w:eastAsia="es-ES"/>
        </w:rPr>
        <w:t>docent virtual</w:t>
      </w:r>
      <w:r w:rsidRPr="00CD474A">
        <w:rPr>
          <w:rFonts w:ascii="Verdana" w:hAnsi="Verdana"/>
          <w:sz w:val="20"/>
          <w:szCs w:val="20"/>
          <w:lang w:eastAsia="es-ES"/>
        </w:rPr>
        <w:t xml:space="preserve">, habitualment és un </w:t>
      </w:r>
      <w:r w:rsidRPr="00CD474A">
        <w:rPr>
          <w:rFonts w:ascii="Verdana" w:hAnsi="Verdana"/>
          <w:sz w:val="20"/>
          <w:szCs w:val="20"/>
          <w:u w:val="single"/>
          <w:lang w:eastAsia="es-ES"/>
        </w:rPr>
        <w:t>expert</w:t>
      </w:r>
      <w:r w:rsidRPr="00CD474A">
        <w:rPr>
          <w:rFonts w:ascii="Verdana" w:hAnsi="Verdana"/>
          <w:sz w:val="20"/>
          <w:szCs w:val="20"/>
          <w:lang w:eastAsia="es-ES"/>
        </w:rPr>
        <w:t xml:space="preserve"> en continguts que forma part d’un equip, juntament amb experts en altres àmbits: pedagogia, comunicació, disseny i tecnologies. La </w:t>
      </w:r>
      <w:r w:rsidRPr="00CD474A">
        <w:rPr>
          <w:rFonts w:ascii="Verdana" w:hAnsi="Verdana"/>
          <w:sz w:val="20"/>
          <w:szCs w:val="20"/>
          <w:u w:val="single"/>
          <w:lang w:eastAsia="es-ES"/>
        </w:rPr>
        <w:t>comunicació</w:t>
      </w:r>
      <w:r w:rsidRPr="00CD474A">
        <w:rPr>
          <w:rFonts w:ascii="Verdana" w:hAnsi="Verdana"/>
          <w:sz w:val="20"/>
          <w:szCs w:val="20"/>
          <w:lang w:eastAsia="es-ES"/>
        </w:rPr>
        <w:t xml:space="preserve"> que establirà amb els seus alumnes depèn de la seva capacitat per comprendre aquestes altres </w:t>
      </w:r>
      <w:r w:rsidRPr="00CD474A">
        <w:rPr>
          <w:rFonts w:ascii="Verdana" w:hAnsi="Verdana"/>
          <w:sz w:val="20"/>
          <w:szCs w:val="20"/>
          <w:u w:val="single"/>
          <w:lang w:eastAsia="es-ES"/>
        </w:rPr>
        <w:t>dimensions</w:t>
      </w:r>
      <w:r w:rsidRPr="00CD474A">
        <w:rPr>
          <w:rFonts w:ascii="Verdana" w:hAnsi="Verdana"/>
          <w:sz w:val="20"/>
          <w:szCs w:val="20"/>
          <w:lang w:eastAsia="es-ES"/>
        </w:rPr>
        <w:t>, i ha d’anar més enllà d’un ensenyament que condueixi a l'aprenentatge, com passava en les primeres generacions de l'educació a distància.</w:t>
      </w:r>
    </w:p>
    <w:p w:rsidR="00765049" w:rsidRPr="00CD474A" w:rsidRDefault="00765049" w:rsidP="00765049">
      <w:pPr>
        <w:numPr>
          <w:ilvl w:val="0"/>
          <w:numId w:val="19"/>
        </w:numPr>
        <w:spacing w:before="100" w:beforeAutospacing="1" w:after="0" w:line="240" w:lineRule="auto"/>
        <w:rPr>
          <w:rFonts w:ascii="Verdana" w:hAnsi="Verdana"/>
          <w:sz w:val="20"/>
          <w:szCs w:val="20"/>
          <w:lang w:eastAsia="es-ES"/>
        </w:rPr>
      </w:pPr>
      <w:r w:rsidRPr="00CD474A">
        <w:rPr>
          <w:rFonts w:ascii="Verdana" w:hAnsi="Verdana"/>
          <w:sz w:val="20"/>
          <w:szCs w:val="20"/>
          <w:lang w:eastAsia="es-ES"/>
        </w:rPr>
        <w:t xml:space="preserve">El </w:t>
      </w:r>
      <w:r w:rsidRPr="00CD474A">
        <w:rPr>
          <w:rFonts w:ascii="Verdana" w:hAnsi="Verdana"/>
          <w:b/>
          <w:bCs/>
          <w:sz w:val="20"/>
          <w:szCs w:val="20"/>
          <w:lang w:eastAsia="es-ES"/>
        </w:rPr>
        <w:t>tutor virtual</w:t>
      </w:r>
      <w:r w:rsidRPr="00CD474A">
        <w:rPr>
          <w:rFonts w:ascii="Verdana" w:hAnsi="Verdana"/>
          <w:sz w:val="20"/>
          <w:szCs w:val="20"/>
          <w:lang w:eastAsia="es-ES"/>
        </w:rPr>
        <w:t xml:space="preserve"> ha d’oferir l’</w:t>
      </w:r>
      <w:r w:rsidRPr="00CD474A">
        <w:rPr>
          <w:rFonts w:ascii="Verdana" w:hAnsi="Verdana"/>
          <w:sz w:val="20"/>
          <w:szCs w:val="20"/>
          <w:u w:val="single"/>
          <w:lang w:eastAsia="es-ES"/>
        </w:rPr>
        <w:t>ajuda</w:t>
      </w:r>
      <w:r w:rsidRPr="00CD474A">
        <w:rPr>
          <w:rFonts w:ascii="Verdana" w:hAnsi="Verdana"/>
          <w:sz w:val="20"/>
          <w:szCs w:val="20"/>
          <w:lang w:eastAsia="es-ES"/>
        </w:rPr>
        <w:t xml:space="preserve"> que permeti afrontar:</w:t>
      </w:r>
    </w:p>
    <w:p w:rsidR="00765049" w:rsidRPr="00CD474A" w:rsidRDefault="00765049" w:rsidP="00765049">
      <w:pPr>
        <w:spacing w:after="120" w:line="240" w:lineRule="auto"/>
        <w:ind w:left="708"/>
        <w:rPr>
          <w:rFonts w:ascii="Verdana" w:hAnsi="Verdana"/>
          <w:sz w:val="20"/>
          <w:szCs w:val="20"/>
          <w:lang w:eastAsia="es-ES"/>
        </w:rPr>
      </w:pPr>
      <w:r w:rsidRPr="00CD474A">
        <w:rPr>
          <w:rFonts w:ascii="Verdana" w:hAnsi="Verdana"/>
          <w:sz w:val="20"/>
          <w:szCs w:val="20"/>
          <w:lang w:eastAsia="es-ES"/>
        </w:rPr>
        <w:t>- el desconeixement de la modalitat virtual</w:t>
      </w:r>
      <w:r w:rsidRPr="00CD474A">
        <w:rPr>
          <w:rFonts w:ascii="Verdana" w:hAnsi="Verdana"/>
          <w:sz w:val="20"/>
          <w:szCs w:val="20"/>
          <w:lang w:eastAsia="es-ES"/>
        </w:rPr>
        <w:br/>
        <w:t>- el sentiment de solitud i de llunyania que es pot generar, degut a la interacció de manera asíncrona</w:t>
      </w:r>
      <w:r w:rsidRPr="00CD474A">
        <w:rPr>
          <w:rFonts w:ascii="Verdana" w:hAnsi="Verdana"/>
          <w:sz w:val="20"/>
          <w:szCs w:val="20"/>
          <w:lang w:eastAsia="es-ES"/>
        </w:rPr>
        <w:br/>
        <w:t>- la desmotivació o crisis que es presentin i que poden desembocar en abandonament.</w:t>
      </w:r>
    </w:p>
    <w:p w:rsidR="00765049" w:rsidRPr="00CD474A" w:rsidRDefault="00765049" w:rsidP="00765049">
      <w:pPr>
        <w:autoSpaceDE w:val="0"/>
        <w:autoSpaceDN w:val="0"/>
        <w:adjustRightInd w:val="0"/>
        <w:spacing w:after="120" w:line="240" w:lineRule="auto"/>
        <w:jc w:val="both"/>
        <w:rPr>
          <w:rFonts w:ascii="Verdana" w:hAnsi="Verdana"/>
          <w:sz w:val="20"/>
          <w:szCs w:val="20"/>
          <w:lang w:eastAsia="es-ES"/>
        </w:rPr>
      </w:pPr>
      <w:r w:rsidRPr="00CD474A">
        <w:rPr>
          <w:rFonts w:ascii="Verdana" w:hAnsi="Verdana"/>
          <w:sz w:val="20"/>
          <w:szCs w:val="20"/>
          <w:lang w:eastAsia="es-ES"/>
        </w:rPr>
        <w:t>Per tant, tenint en compte aquestes necessitats, el docent també ha de fer tutoria i aquesta ha de cobrir diversos aspectes de cada una de les tres tipologies:</w:t>
      </w:r>
    </w:p>
    <w:p w:rsidR="00765049" w:rsidRPr="00CD474A" w:rsidRDefault="00765049" w:rsidP="00765049">
      <w:pPr>
        <w:autoSpaceDE w:val="0"/>
        <w:autoSpaceDN w:val="0"/>
        <w:adjustRightInd w:val="0"/>
        <w:spacing w:after="0" w:line="240" w:lineRule="auto"/>
        <w:rPr>
          <w:rFonts w:ascii="Verdana" w:hAnsi="Verdana"/>
          <w:sz w:val="20"/>
          <w:szCs w:val="20"/>
          <w:lang w:eastAsia="es-ES"/>
        </w:rPr>
      </w:pPr>
      <w:r w:rsidRPr="00CD474A">
        <w:rPr>
          <w:rFonts w:ascii="Verdana" w:hAnsi="Verdana"/>
          <w:sz w:val="20"/>
          <w:szCs w:val="20"/>
          <w:lang w:eastAsia="es-ES"/>
        </w:rPr>
        <w:t>1. Motivacional</w:t>
      </w:r>
      <w:r w:rsidRPr="00CD474A">
        <w:rPr>
          <w:rFonts w:ascii="Verdana" w:hAnsi="Verdana"/>
          <w:sz w:val="20"/>
          <w:szCs w:val="20"/>
          <w:lang w:eastAsia="es-ES"/>
        </w:rPr>
        <w:br/>
        <w:t>2. Acadèmica</w:t>
      </w:r>
      <w:r w:rsidRPr="00CD474A">
        <w:rPr>
          <w:rFonts w:ascii="Verdana" w:hAnsi="Verdana"/>
          <w:sz w:val="20"/>
          <w:szCs w:val="20"/>
          <w:lang w:eastAsia="es-ES"/>
        </w:rPr>
        <w:br/>
        <w:t>3. Administrativa</w:t>
      </w:r>
    </w:p>
    <w:p w:rsidR="00765049" w:rsidRPr="00CD474A" w:rsidRDefault="00765049" w:rsidP="00765049">
      <w:pPr>
        <w:autoSpaceDE w:val="0"/>
        <w:autoSpaceDN w:val="0"/>
        <w:adjustRightInd w:val="0"/>
        <w:spacing w:after="0" w:line="240" w:lineRule="auto"/>
        <w:rPr>
          <w:rFonts w:ascii="Verdana" w:hAnsi="Verdana"/>
          <w:sz w:val="20"/>
          <w:szCs w:val="20"/>
          <w:lang w:eastAsia="es-ES"/>
        </w:rPr>
      </w:pPr>
    </w:p>
    <w:p w:rsidR="00765049" w:rsidRPr="00CD474A" w:rsidRDefault="00765049" w:rsidP="00765049">
      <w:pPr>
        <w:autoSpaceDE w:val="0"/>
        <w:autoSpaceDN w:val="0"/>
        <w:adjustRightInd w:val="0"/>
        <w:spacing w:after="120" w:line="240" w:lineRule="auto"/>
        <w:jc w:val="both"/>
        <w:rPr>
          <w:rFonts w:ascii="Verdana" w:hAnsi="Verdana"/>
          <w:sz w:val="20"/>
          <w:szCs w:val="20"/>
          <w:lang w:eastAsia="es-ES"/>
        </w:rPr>
      </w:pPr>
      <w:r w:rsidRPr="00CD474A">
        <w:rPr>
          <w:rFonts w:ascii="Verdana" w:hAnsi="Verdana"/>
          <w:sz w:val="20"/>
          <w:szCs w:val="20"/>
          <w:lang w:eastAsia="es-ES"/>
        </w:rPr>
        <w:t xml:space="preserve">Si ens centrem en el </w:t>
      </w:r>
      <w:r w:rsidRPr="00CD474A">
        <w:rPr>
          <w:rFonts w:ascii="Verdana" w:hAnsi="Verdana"/>
          <w:sz w:val="20"/>
          <w:szCs w:val="20"/>
          <w:u w:val="single"/>
          <w:lang w:eastAsia="es-ES"/>
        </w:rPr>
        <w:t>rol del docent</w:t>
      </w:r>
      <w:r w:rsidRPr="00CD474A">
        <w:rPr>
          <w:rFonts w:ascii="Verdana" w:hAnsi="Verdana"/>
          <w:sz w:val="20"/>
          <w:szCs w:val="20"/>
          <w:lang w:eastAsia="es-ES"/>
        </w:rPr>
        <w:t xml:space="preserve"> en el dia a dia d’un curs virtual qualsevol a la UNAB, cal tenir present el conjunt d’accions i funcions que ha de desenvolupar, que són:</w:t>
      </w:r>
    </w:p>
    <w:p w:rsidR="00765049" w:rsidRPr="00CD474A" w:rsidRDefault="00765049" w:rsidP="00765049">
      <w:pPr>
        <w:pStyle w:val="Prrafodelista"/>
        <w:widowControl/>
        <w:numPr>
          <w:ilvl w:val="0"/>
          <w:numId w:val="31"/>
        </w:numPr>
        <w:suppressAutoHyphens w:val="0"/>
        <w:autoSpaceDE w:val="0"/>
        <w:autoSpaceDN w:val="0"/>
        <w:adjustRightInd w:val="0"/>
        <w:rPr>
          <w:rStyle w:val="longtext"/>
          <w:b/>
          <w:shd w:val="clear" w:color="auto" w:fill="FFFFFF"/>
        </w:rPr>
      </w:pPr>
      <w:r w:rsidRPr="00CD474A">
        <w:rPr>
          <w:rStyle w:val="longtext"/>
        </w:rPr>
        <w:t>Introduir el tema i dominar el que enseña</w:t>
      </w:r>
    </w:p>
    <w:p w:rsidR="00765049" w:rsidRPr="00CD474A" w:rsidRDefault="00765049" w:rsidP="00765049">
      <w:pPr>
        <w:pStyle w:val="Prrafodelista"/>
        <w:widowControl/>
        <w:numPr>
          <w:ilvl w:val="0"/>
          <w:numId w:val="31"/>
        </w:numPr>
        <w:suppressAutoHyphens w:val="0"/>
        <w:autoSpaceDE w:val="0"/>
        <w:autoSpaceDN w:val="0"/>
        <w:adjustRightInd w:val="0"/>
        <w:rPr>
          <w:rStyle w:val="longtext"/>
          <w:b/>
          <w:shd w:val="clear" w:color="auto" w:fill="FFFFFF"/>
        </w:rPr>
      </w:pPr>
      <w:r w:rsidRPr="00CD474A">
        <w:rPr>
          <w:rStyle w:val="longtext"/>
        </w:rPr>
        <w:t>Incitar, Propiciar</w:t>
      </w:r>
    </w:p>
    <w:p w:rsidR="00765049" w:rsidRPr="00CD474A" w:rsidRDefault="00765049" w:rsidP="00765049">
      <w:pPr>
        <w:pStyle w:val="Prrafodelista"/>
        <w:widowControl/>
        <w:numPr>
          <w:ilvl w:val="0"/>
          <w:numId w:val="31"/>
        </w:numPr>
        <w:suppressAutoHyphens w:val="0"/>
        <w:autoSpaceDE w:val="0"/>
        <w:autoSpaceDN w:val="0"/>
        <w:adjustRightInd w:val="0"/>
        <w:rPr>
          <w:rStyle w:val="longtext"/>
          <w:b/>
          <w:shd w:val="clear" w:color="auto" w:fill="FFFFFF"/>
        </w:rPr>
      </w:pPr>
      <w:r w:rsidRPr="00CD474A">
        <w:rPr>
          <w:rStyle w:val="longtext"/>
        </w:rPr>
        <w:t>Proporcionar informació</w:t>
      </w:r>
    </w:p>
    <w:p w:rsidR="00765049" w:rsidRPr="00CD474A" w:rsidRDefault="00765049" w:rsidP="00765049">
      <w:pPr>
        <w:pStyle w:val="Prrafodelista"/>
        <w:widowControl/>
        <w:numPr>
          <w:ilvl w:val="0"/>
          <w:numId w:val="31"/>
        </w:numPr>
        <w:suppressAutoHyphens w:val="0"/>
        <w:autoSpaceDE w:val="0"/>
        <w:autoSpaceDN w:val="0"/>
        <w:adjustRightInd w:val="0"/>
        <w:rPr>
          <w:rStyle w:val="longtext"/>
          <w:b/>
          <w:shd w:val="clear" w:color="auto" w:fill="FFFFFF"/>
        </w:rPr>
      </w:pPr>
      <w:r w:rsidRPr="00CD474A">
        <w:rPr>
          <w:rStyle w:val="longtext"/>
        </w:rPr>
        <w:t>Integrar i conduir les intervencions</w:t>
      </w:r>
    </w:p>
    <w:p w:rsidR="00765049" w:rsidRPr="00CD474A" w:rsidRDefault="00765049" w:rsidP="00765049">
      <w:pPr>
        <w:pStyle w:val="Prrafodelista"/>
        <w:widowControl/>
        <w:numPr>
          <w:ilvl w:val="0"/>
          <w:numId w:val="31"/>
        </w:numPr>
        <w:suppressAutoHyphens w:val="0"/>
        <w:autoSpaceDE w:val="0"/>
        <w:autoSpaceDN w:val="0"/>
        <w:adjustRightInd w:val="0"/>
        <w:rPr>
          <w:rStyle w:val="longtext"/>
          <w:b/>
          <w:shd w:val="clear" w:color="auto" w:fill="FFFFFF"/>
        </w:rPr>
      </w:pPr>
      <w:r w:rsidRPr="00CD474A">
        <w:rPr>
          <w:rStyle w:val="longtext"/>
        </w:rPr>
        <w:t>Relacionar uns aprenentatges amb els altres, Resumir</w:t>
      </w:r>
    </w:p>
    <w:p w:rsidR="00765049" w:rsidRPr="00CD474A" w:rsidRDefault="00765049" w:rsidP="00765049">
      <w:pPr>
        <w:pStyle w:val="Prrafodelista"/>
        <w:widowControl/>
        <w:numPr>
          <w:ilvl w:val="0"/>
          <w:numId w:val="31"/>
        </w:numPr>
        <w:suppressAutoHyphens w:val="0"/>
        <w:autoSpaceDE w:val="0"/>
        <w:autoSpaceDN w:val="0"/>
        <w:adjustRightInd w:val="0"/>
        <w:rPr>
          <w:rStyle w:val="longtext"/>
          <w:b/>
          <w:shd w:val="clear" w:color="auto" w:fill="FFFFFF"/>
        </w:rPr>
      </w:pPr>
      <w:r w:rsidRPr="00CD474A">
        <w:rPr>
          <w:rStyle w:val="longtext"/>
        </w:rPr>
        <w:t>Preguntar, Conversar, Suggerir</w:t>
      </w:r>
    </w:p>
    <w:p w:rsidR="00765049" w:rsidRPr="00CD474A" w:rsidRDefault="00765049" w:rsidP="00765049">
      <w:pPr>
        <w:pStyle w:val="Prrafodelista"/>
        <w:widowControl/>
        <w:numPr>
          <w:ilvl w:val="0"/>
          <w:numId w:val="31"/>
        </w:numPr>
        <w:suppressAutoHyphens w:val="0"/>
        <w:autoSpaceDE w:val="0"/>
        <w:autoSpaceDN w:val="0"/>
        <w:adjustRightInd w:val="0"/>
        <w:rPr>
          <w:rStyle w:val="longtext"/>
          <w:rFonts w:cstheme="minorBidi"/>
        </w:rPr>
      </w:pPr>
      <w:r w:rsidRPr="00CD474A">
        <w:rPr>
          <w:rStyle w:val="longtext"/>
        </w:rPr>
        <w:t>Ajudar en les habilitats de comunicació i dominar els mitjans tecnològics que utilitza per comunicar-se amb els seus alumnes.</w:t>
      </w:r>
      <w:r w:rsidRPr="00CD474A">
        <w:rPr>
          <w:lang w:eastAsia="es-ES"/>
        </w:rPr>
        <w:br/>
      </w:r>
      <w:bookmarkStart w:id="5" w:name="Cas_2--Aquest_cas_2_penso_que_podria___e"/>
      <w:bookmarkEnd w:id="5"/>
    </w:p>
    <w:p w:rsidR="00765049" w:rsidRPr="00CD474A" w:rsidRDefault="00765049" w:rsidP="00765049">
      <w:pPr>
        <w:pStyle w:val="Prrafodelista"/>
        <w:autoSpaceDE w:val="0"/>
        <w:autoSpaceDN w:val="0"/>
        <w:adjustRightInd w:val="0"/>
        <w:ind w:left="0"/>
        <w:jc w:val="both"/>
        <w:rPr>
          <w:rStyle w:val="longtext"/>
          <w:rFonts w:cstheme="minorBidi"/>
        </w:rPr>
      </w:pPr>
      <w:r w:rsidRPr="00CD474A">
        <w:rPr>
          <w:rStyle w:val="longtext"/>
          <w:rFonts w:cstheme="minorBidi"/>
        </w:rPr>
        <w:t>La finalitat del docent o mestre hauria de ser la cita que es fa en l’obra “Aprendizes y maestros”(Pozo) que diu: "Transferiràs progressivament als aprenents el control del seu aprenentatge, sabent que la meta última de tot mestre és tornar-se innecessari "</w:t>
      </w:r>
    </w:p>
    <w:p w:rsidR="00765049" w:rsidRPr="00CD474A" w:rsidRDefault="00765049" w:rsidP="00765049">
      <w:pPr>
        <w:pStyle w:val="Prrafodelista"/>
        <w:autoSpaceDE w:val="0"/>
        <w:autoSpaceDN w:val="0"/>
        <w:adjustRightInd w:val="0"/>
        <w:ind w:left="0"/>
        <w:rPr>
          <w:rStyle w:val="longtext"/>
          <w:b/>
          <w:u w:val="single"/>
          <w:shd w:val="clear" w:color="auto" w:fill="FFFFFF"/>
        </w:rPr>
      </w:pPr>
    </w:p>
    <w:p w:rsidR="00CD474A" w:rsidRDefault="00CD474A" w:rsidP="00765049">
      <w:pPr>
        <w:pStyle w:val="Prrafodelista"/>
        <w:autoSpaceDE w:val="0"/>
        <w:autoSpaceDN w:val="0"/>
        <w:adjustRightInd w:val="0"/>
        <w:ind w:left="0"/>
        <w:rPr>
          <w:rStyle w:val="longtext"/>
          <w:b/>
          <w:u w:val="single"/>
          <w:shd w:val="clear" w:color="auto" w:fill="FFFFFF"/>
        </w:rPr>
      </w:pPr>
    </w:p>
    <w:p w:rsidR="00765049" w:rsidRPr="00CD474A" w:rsidRDefault="00765049" w:rsidP="00765049">
      <w:pPr>
        <w:pStyle w:val="Prrafodelista"/>
        <w:autoSpaceDE w:val="0"/>
        <w:autoSpaceDN w:val="0"/>
        <w:adjustRightInd w:val="0"/>
        <w:ind w:left="0"/>
        <w:rPr>
          <w:rStyle w:val="longtext"/>
          <w:b/>
          <w:shd w:val="clear" w:color="auto" w:fill="FFFFFF"/>
        </w:rPr>
      </w:pPr>
      <w:r w:rsidRPr="00CD474A">
        <w:rPr>
          <w:rStyle w:val="longtext"/>
          <w:b/>
          <w:u w:val="single"/>
          <w:shd w:val="clear" w:color="auto" w:fill="FFFFFF"/>
        </w:rPr>
        <w:lastRenderedPageBreak/>
        <w:t>La avaluació</w:t>
      </w:r>
    </w:p>
    <w:p w:rsidR="00765049" w:rsidRPr="00CD474A" w:rsidRDefault="00765049" w:rsidP="00765049">
      <w:pPr>
        <w:autoSpaceDE w:val="0"/>
        <w:autoSpaceDN w:val="0"/>
        <w:adjustRightInd w:val="0"/>
        <w:spacing w:after="0" w:line="240" w:lineRule="auto"/>
        <w:rPr>
          <w:rStyle w:val="longtext"/>
          <w:rFonts w:ascii="Verdana" w:hAnsi="Verdana"/>
          <w:sz w:val="20"/>
          <w:szCs w:val="20"/>
        </w:rPr>
      </w:pPr>
    </w:p>
    <w:p w:rsidR="0024793D" w:rsidRDefault="0024793D" w:rsidP="00765049">
      <w:pPr>
        <w:autoSpaceDE w:val="0"/>
        <w:autoSpaceDN w:val="0"/>
        <w:adjustRightInd w:val="0"/>
        <w:spacing w:after="0" w:line="240" w:lineRule="auto"/>
        <w:jc w:val="both"/>
        <w:rPr>
          <w:rStyle w:val="longtext"/>
          <w:rFonts w:ascii="Verdana" w:hAnsi="Verdana"/>
          <w:sz w:val="20"/>
          <w:szCs w:val="20"/>
        </w:rPr>
      </w:pPr>
    </w:p>
    <w:p w:rsidR="00765049" w:rsidRPr="00CD474A" w:rsidRDefault="00765049" w:rsidP="00765049">
      <w:pPr>
        <w:autoSpaceDE w:val="0"/>
        <w:autoSpaceDN w:val="0"/>
        <w:adjustRightInd w:val="0"/>
        <w:spacing w:after="0" w:line="240" w:lineRule="auto"/>
        <w:jc w:val="both"/>
        <w:rPr>
          <w:rStyle w:val="longtext"/>
          <w:rFonts w:ascii="Verdana" w:hAnsi="Verdana"/>
          <w:sz w:val="20"/>
          <w:szCs w:val="20"/>
        </w:rPr>
      </w:pPr>
      <w:r w:rsidRPr="00CD474A">
        <w:rPr>
          <w:rStyle w:val="longtext"/>
          <w:rFonts w:ascii="Verdana" w:hAnsi="Verdana"/>
          <w:sz w:val="20"/>
          <w:szCs w:val="20"/>
        </w:rPr>
        <w:t xml:space="preserve">L'avaluació de l'aprenentatge dels estudiants constitueix un component essencial </w:t>
      </w:r>
      <w:r w:rsidRPr="00CD474A">
        <w:rPr>
          <w:rStyle w:val="longtext"/>
          <w:rFonts w:ascii="Verdana" w:hAnsi="Verdana"/>
          <w:sz w:val="20"/>
          <w:szCs w:val="20"/>
          <w:shd w:val="clear" w:color="auto" w:fill="FFFFFF"/>
        </w:rPr>
        <w:t xml:space="preserve">en el context de l'ensenyament universitari en línia i </w:t>
      </w:r>
      <w:r w:rsidRPr="00CD474A">
        <w:rPr>
          <w:rStyle w:val="longtext"/>
          <w:rFonts w:ascii="Verdana" w:hAnsi="Verdana"/>
          <w:sz w:val="20"/>
          <w:szCs w:val="20"/>
        </w:rPr>
        <w:t>a la UNAB</w:t>
      </w:r>
      <w:r w:rsidRPr="00CD474A">
        <w:rPr>
          <w:rStyle w:val="longtext"/>
          <w:rFonts w:ascii="Verdana" w:hAnsi="Verdana"/>
          <w:sz w:val="20"/>
          <w:szCs w:val="20"/>
          <w:shd w:val="clear" w:color="auto" w:fill="FFFFFF"/>
        </w:rPr>
        <w:t xml:space="preserve"> està actuant permanentment </w:t>
      </w:r>
      <w:r w:rsidRPr="00CD474A">
        <w:rPr>
          <w:rStyle w:val="longtext"/>
          <w:rFonts w:ascii="Verdana" w:hAnsi="Verdana"/>
          <w:sz w:val="20"/>
          <w:szCs w:val="20"/>
        </w:rPr>
        <w:t>en tot el procés dels estudis, amb els criteris generals exposats a continuació:</w:t>
      </w:r>
    </w:p>
    <w:p w:rsidR="00765049" w:rsidRPr="00CD474A" w:rsidRDefault="00765049" w:rsidP="00765049">
      <w:pPr>
        <w:autoSpaceDE w:val="0"/>
        <w:autoSpaceDN w:val="0"/>
        <w:adjustRightInd w:val="0"/>
        <w:spacing w:after="0" w:line="240" w:lineRule="auto"/>
        <w:rPr>
          <w:rFonts w:ascii="Verdana" w:hAnsi="Verdana"/>
          <w:color w:val="00B050"/>
          <w:sz w:val="20"/>
          <w:szCs w:val="20"/>
        </w:rPr>
      </w:pPr>
      <w:r w:rsidRPr="00CD474A">
        <w:rPr>
          <w:rStyle w:val="longtext"/>
          <w:rFonts w:ascii="Verdana" w:hAnsi="Verdana"/>
          <w:sz w:val="20"/>
          <w:szCs w:val="20"/>
        </w:rPr>
        <w:t xml:space="preserve"> </w:t>
      </w:r>
    </w:p>
    <w:p w:rsidR="00765049" w:rsidRPr="00CD474A" w:rsidRDefault="00765049" w:rsidP="00765049">
      <w:pPr>
        <w:numPr>
          <w:ilvl w:val="0"/>
          <w:numId w:val="23"/>
        </w:numPr>
        <w:spacing w:after="120"/>
        <w:rPr>
          <w:rStyle w:val="longtext"/>
          <w:rFonts w:ascii="Verdana" w:hAnsi="Verdana"/>
          <w:b/>
          <w:sz w:val="20"/>
          <w:szCs w:val="20"/>
          <w:shd w:val="clear" w:color="auto" w:fill="FFFFFF"/>
        </w:rPr>
      </w:pPr>
      <w:r w:rsidRPr="00CD474A">
        <w:rPr>
          <w:rStyle w:val="longtext"/>
          <w:rFonts w:ascii="Verdana" w:hAnsi="Verdana"/>
          <w:b/>
          <w:sz w:val="20"/>
          <w:szCs w:val="20"/>
          <w:shd w:val="clear" w:color="auto" w:fill="FFFFFF"/>
        </w:rPr>
        <w:t>A l’avaluació se li assignen uns SENTITS</w:t>
      </w:r>
    </w:p>
    <w:p w:rsidR="00765049" w:rsidRPr="00CD474A" w:rsidRDefault="00765049" w:rsidP="00765049">
      <w:pPr>
        <w:spacing w:after="0"/>
        <w:rPr>
          <w:rStyle w:val="longtext"/>
          <w:rFonts w:ascii="Verdana" w:hAnsi="Verdana"/>
          <w:sz w:val="20"/>
          <w:szCs w:val="20"/>
          <w:shd w:val="clear" w:color="auto" w:fill="FFFFFF"/>
        </w:rPr>
      </w:pPr>
      <w:r w:rsidRPr="00CD474A">
        <w:rPr>
          <w:rStyle w:val="longtext"/>
          <w:rFonts w:ascii="Verdana" w:hAnsi="Verdana"/>
          <w:sz w:val="20"/>
          <w:szCs w:val="20"/>
          <w:u w:val="single"/>
          <w:shd w:val="clear" w:color="auto" w:fill="FFFFFF"/>
        </w:rPr>
        <w:t>Com a comparació d'objectius</w:t>
      </w:r>
      <w:r w:rsidRPr="00CD474A">
        <w:rPr>
          <w:rStyle w:val="longtext"/>
          <w:rFonts w:ascii="Verdana" w:hAnsi="Verdana"/>
          <w:sz w:val="20"/>
          <w:szCs w:val="20"/>
          <w:shd w:val="clear" w:color="auto" w:fill="FFFFFF"/>
        </w:rPr>
        <w:t>:  El grau d'assoliment dels objectius , que acostuma a establir el diss</w:t>
      </w:r>
      <w:r w:rsidRPr="00CD474A">
        <w:rPr>
          <w:rStyle w:val="longtext"/>
          <w:rFonts w:ascii="Verdana" w:hAnsi="Verdana"/>
          <w:sz w:val="20"/>
          <w:szCs w:val="20"/>
        </w:rPr>
        <w:t xml:space="preserve">enyador del curs. </w:t>
      </w:r>
      <w:r w:rsidRPr="00CD474A">
        <w:rPr>
          <w:rFonts w:ascii="Verdana" w:hAnsi="Verdana"/>
          <w:sz w:val="20"/>
          <w:szCs w:val="20"/>
        </w:rPr>
        <w:br/>
      </w:r>
      <w:r w:rsidRPr="00CD474A">
        <w:rPr>
          <w:rStyle w:val="longtext"/>
          <w:rFonts w:ascii="Verdana" w:hAnsi="Verdana"/>
          <w:sz w:val="20"/>
          <w:szCs w:val="20"/>
          <w:u w:val="single"/>
          <w:shd w:val="clear" w:color="auto" w:fill="FFFFFF"/>
        </w:rPr>
        <w:t>Com construcció de sentit</w:t>
      </w:r>
      <w:r w:rsidRPr="00CD474A">
        <w:rPr>
          <w:rFonts w:ascii="Verdana" w:hAnsi="Verdana"/>
          <w:sz w:val="20"/>
          <w:szCs w:val="20"/>
        </w:rPr>
        <w:t>: T</w:t>
      </w:r>
      <w:r w:rsidRPr="00CD474A">
        <w:rPr>
          <w:rStyle w:val="longtext"/>
          <w:rFonts w:ascii="Verdana" w:hAnsi="Verdana"/>
          <w:sz w:val="20"/>
          <w:szCs w:val="20"/>
        </w:rPr>
        <w:t>ant de l'avaluador com del avaluat, que són intèrprets de les situacions educatives,</w:t>
      </w:r>
      <w:r w:rsidRPr="00CD474A">
        <w:rPr>
          <w:rStyle w:val="longtext"/>
          <w:rFonts w:ascii="Verdana" w:hAnsi="Verdana"/>
          <w:sz w:val="20"/>
          <w:szCs w:val="20"/>
          <w:shd w:val="clear" w:color="auto" w:fill="FFFFFF"/>
        </w:rPr>
        <w:t xml:space="preserve"> assumeixen l</w:t>
      </w:r>
      <w:r w:rsidRPr="00CD474A">
        <w:rPr>
          <w:rStyle w:val="longtext"/>
          <w:rFonts w:ascii="Verdana" w:hAnsi="Verdana"/>
          <w:sz w:val="20"/>
          <w:szCs w:val="20"/>
        </w:rPr>
        <w:t xml:space="preserve">a seva responsabilitat </w:t>
      </w:r>
      <w:r w:rsidRPr="00CD474A">
        <w:rPr>
          <w:rStyle w:val="longtext"/>
          <w:rFonts w:ascii="Verdana" w:hAnsi="Verdana"/>
          <w:sz w:val="20"/>
          <w:szCs w:val="20"/>
          <w:shd w:val="clear" w:color="auto" w:fill="FFFFFF"/>
        </w:rPr>
        <w:t xml:space="preserve"> en la interacció i en  la intersubjectivitat.</w:t>
      </w:r>
    </w:p>
    <w:p w:rsidR="00765049" w:rsidRPr="00CD474A" w:rsidRDefault="00765049" w:rsidP="00765049">
      <w:pPr>
        <w:spacing w:after="0"/>
        <w:rPr>
          <w:rStyle w:val="longtext"/>
          <w:rFonts w:ascii="Verdana" w:hAnsi="Verdana"/>
          <w:sz w:val="20"/>
          <w:szCs w:val="20"/>
          <w:shd w:val="clear" w:color="auto" w:fill="FFFFFF"/>
        </w:rPr>
      </w:pPr>
      <w:r w:rsidRPr="00CD474A">
        <w:rPr>
          <w:rStyle w:val="longtext"/>
          <w:rFonts w:ascii="Verdana" w:hAnsi="Verdana"/>
          <w:sz w:val="20"/>
          <w:szCs w:val="20"/>
          <w:u w:val="single"/>
        </w:rPr>
        <w:t>Com medició</w:t>
      </w:r>
      <w:r w:rsidRPr="00CD474A">
        <w:rPr>
          <w:rFonts w:ascii="Verdana" w:hAnsi="Verdana"/>
          <w:sz w:val="20"/>
          <w:szCs w:val="20"/>
        </w:rPr>
        <w:t xml:space="preserve">:  Estableix la </w:t>
      </w:r>
      <w:r w:rsidRPr="00CD474A">
        <w:rPr>
          <w:rStyle w:val="longtext"/>
          <w:rFonts w:ascii="Verdana" w:hAnsi="Verdana"/>
          <w:sz w:val="20"/>
          <w:szCs w:val="20"/>
        </w:rPr>
        <w:t xml:space="preserve">situació del avaluat dins d'una escala de valors  prèviament existent. </w:t>
      </w:r>
      <w:r w:rsidRPr="00CD474A">
        <w:rPr>
          <w:rFonts w:ascii="Verdana" w:hAnsi="Verdana"/>
          <w:sz w:val="20"/>
          <w:szCs w:val="20"/>
        </w:rPr>
        <w:br/>
      </w:r>
      <w:r w:rsidRPr="00CD474A">
        <w:rPr>
          <w:rStyle w:val="longtext"/>
          <w:rFonts w:ascii="Verdana" w:hAnsi="Verdana"/>
          <w:sz w:val="20"/>
          <w:szCs w:val="20"/>
          <w:u w:val="single"/>
        </w:rPr>
        <w:t>Com critica i discriminació</w:t>
      </w:r>
      <w:r w:rsidRPr="00CD474A">
        <w:rPr>
          <w:rFonts w:ascii="Verdana" w:hAnsi="Verdana"/>
          <w:sz w:val="20"/>
          <w:szCs w:val="20"/>
        </w:rPr>
        <w:t xml:space="preserve">:  </w:t>
      </w:r>
      <w:r w:rsidRPr="00CD474A">
        <w:rPr>
          <w:rStyle w:val="longtext"/>
          <w:rFonts w:ascii="Verdana" w:hAnsi="Verdana"/>
          <w:sz w:val="20"/>
          <w:szCs w:val="20"/>
          <w:shd w:val="clear" w:color="auto" w:fill="FFFFFF"/>
        </w:rPr>
        <w:t xml:space="preserve">Procés de selecció i separació  en funció del resultats acadèmic. </w:t>
      </w:r>
      <w:r w:rsidRPr="00CD474A">
        <w:rPr>
          <w:rFonts w:ascii="Verdana" w:hAnsi="Verdana"/>
          <w:sz w:val="20"/>
          <w:szCs w:val="20"/>
        </w:rPr>
        <w:t xml:space="preserve">L’avaluador separa </w:t>
      </w:r>
      <w:r w:rsidRPr="00CD474A">
        <w:rPr>
          <w:rStyle w:val="longtext"/>
          <w:rFonts w:ascii="Verdana" w:hAnsi="Verdana"/>
          <w:sz w:val="20"/>
          <w:szCs w:val="20"/>
          <w:shd w:val="clear" w:color="auto" w:fill="FFFFFF"/>
        </w:rPr>
        <w:t xml:space="preserve">els que aproven el curs de </w:t>
      </w:r>
      <w:r w:rsidRPr="00CD474A">
        <w:rPr>
          <w:rStyle w:val="longtext"/>
          <w:rFonts w:ascii="Verdana" w:hAnsi="Verdana"/>
          <w:sz w:val="20"/>
          <w:szCs w:val="20"/>
        </w:rPr>
        <w:t xml:space="preserve">aquells que l'han perdut, en funció d’un </w:t>
      </w:r>
      <w:r w:rsidRPr="00CD474A">
        <w:rPr>
          <w:rStyle w:val="longtext"/>
          <w:rFonts w:ascii="Verdana" w:hAnsi="Verdana"/>
          <w:sz w:val="20"/>
          <w:szCs w:val="20"/>
          <w:shd w:val="clear" w:color="auto" w:fill="FFFFFF"/>
        </w:rPr>
        <w:t>filtre o criteri  determinat.</w:t>
      </w:r>
    </w:p>
    <w:p w:rsidR="00765049" w:rsidRPr="00CD474A" w:rsidRDefault="00765049" w:rsidP="00765049">
      <w:pPr>
        <w:rPr>
          <w:rFonts w:ascii="Verdana" w:hAnsi="Verdana"/>
          <w:sz w:val="20"/>
          <w:szCs w:val="20"/>
        </w:rPr>
      </w:pPr>
      <w:r w:rsidRPr="00CD474A">
        <w:rPr>
          <w:rStyle w:val="longtext"/>
          <w:rFonts w:ascii="Verdana" w:hAnsi="Verdana"/>
          <w:sz w:val="20"/>
          <w:szCs w:val="20"/>
          <w:u w:val="single"/>
        </w:rPr>
        <w:t>Com a base per a les decisions</w:t>
      </w:r>
      <w:r w:rsidRPr="00CD474A">
        <w:rPr>
          <w:rFonts w:ascii="Verdana" w:hAnsi="Verdana"/>
          <w:sz w:val="20"/>
          <w:szCs w:val="20"/>
        </w:rPr>
        <w:t xml:space="preserve">: Com motor de canvi de tots els implicats en el procés educatiu i millora de la pròpia avaluació. </w:t>
      </w:r>
    </w:p>
    <w:p w:rsidR="00765049" w:rsidRPr="00CD474A" w:rsidRDefault="00765049" w:rsidP="00765049">
      <w:pPr>
        <w:numPr>
          <w:ilvl w:val="0"/>
          <w:numId w:val="23"/>
        </w:numPr>
        <w:spacing w:after="120"/>
        <w:rPr>
          <w:rStyle w:val="longtext"/>
          <w:rFonts w:ascii="Verdana" w:hAnsi="Verdana"/>
          <w:sz w:val="20"/>
          <w:szCs w:val="20"/>
          <w:u w:val="single"/>
        </w:rPr>
      </w:pPr>
      <w:r w:rsidRPr="00CD474A">
        <w:rPr>
          <w:rFonts w:ascii="Verdana" w:hAnsi="Verdana"/>
          <w:b/>
          <w:sz w:val="20"/>
          <w:szCs w:val="20"/>
        </w:rPr>
        <w:t>L’avaluació compleix dues FUNCIONS</w:t>
      </w:r>
      <w:r w:rsidRPr="00CD474A">
        <w:rPr>
          <w:rStyle w:val="longtext"/>
          <w:rFonts w:ascii="Verdana" w:hAnsi="Verdana"/>
          <w:b/>
          <w:sz w:val="20"/>
          <w:szCs w:val="20"/>
        </w:rPr>
        <w:t xml:space="preserve"> complementàries</w:t>
      </w:r>
    </w:p>
    <w:p w:rsidR="00765049" w:rsidRPr="00CD474A" w:rsidRDefault="00765049" w:rsidP="00765049">
      <w:pPr>
        <w:spacing w:after="120"/>
        <w:rPr>
          <w:rStyle w:val="longtext"/>
          <w:rFonts w:ascii="Verdana" w:hAnsi="Verdana"/>
          <w:b/>
          <w:sz w:val="20"/>
          <w:szCs w:val="20"/>
        </w:rPr>
      </w:pPr>
      <w:r w:rsidRPr="00CD474A">
        <w:rPr>
          <w:rStyle w:val="longtext"/>
          <w:rFonts w:ascii="Verdana" w:hAnsi="Verdana"/>
          <w:sz w:val="20"/>
          <w:szCs w:val="20"/>
          <w:u w:val="single"/>
        </w:rPr>
        <w:t>Avaluació com a espai de formació</w:t>
      </w:r>
    </w:p>
    <w:p w:rsidR="00765049" w:rsidRPr="00CD474A" w:rsidRDefault="00765049" w:rsidP="00765049">
      <w:pPr>
        <w:spacing w:after="120"/>
        <w:jc w:val="both"/>
        <w:rPr>
          <w:rStyle w:val="longtext"/>
          <w:rFonts w:ascii="Verdana" w:hAnsi="Verdana"/>
          <w:sz w:val="20"/>
          <w:szCs w:val="20"/>
          <w:shd w:val="clear" w:color="auto" w:fill="FFFFFF"/>
        </w:rPr>
      </w:pPr>
      <w:r w:rsidRPr="00CD474A">
        <w:rPr>
          <w:rStyle w:val="longtext"/>
          <w:rFonts w:ascii="Verdana" w:hAnsi="Verdana"/>
          <w:sz w:val="20"/>
          <w:szCs w:val="20"/>
        </w:rPr>
        <w:t>La funció formativa de l'avaluació té en compte tan els processos com els resultats, relacionats entre si des de la perspectiva del subjecte en formació, que en un procés personal d’autoavaluació, filtra tota la informació disponible sobre els seus èxits i la interpreta per a la presa de decisions sobre la seva acció futura.</w:t>
      </w:r>
    </w:p>
    <w:p w:rsidR="00765049" w:rsidRPr="00CD474A" w:rsidRDefault="00765049" w:rsidP="00765049">
      <w:pPr>
        <w:spacing w:after="120"/>
        <w:rPr>
          <w:rFonts w:ascii="Verdana" w:hAnsi="Verdana"/>
          <w:sz w:val="20"/>
          <w:szCs w:val="20"/>
          <w:u w:val="single"/>
          <w:shd w:val="clear" w:color="auto" w:fill="FFFFFF"/>
        </w:rPr>
      </w:pPr>
      <w:r w:rsidRPr="00CD474A">
        <w:rPr>
          <w:rStyle w:val="longtext"/>
          <w:rFonts w:ascii="Verdana" w:hAnsi="Verdana"/>
          <w:sz w:val="20"/>
          <w:szCs w:val="20"/>
          <w:u w:val="single"/>
        </w:rPr>
        <w:t>Avaluació com acreditació</w:t>
      </w:r>
    </w:p>
    <w:p w:rsidR="00765049" w:rsidRPr="00CD474A" w:rsidRDefault="00765049" w:rsidP="00765049">
      <w:pPr>
        <w:jc w:val="both"/>
        <w:rPr>
          <w:rStyle w:val="longtext"/>
          <w:rFonts w:ascii="Verdana" w:hAnsi="Verdana"/>
          <w:sz w:val="20"/>
          <w:szCs w:val="20"/>
        </w:rPr>
      </w:pPr>
      <w:r w:rsidRPr="00CD474A">
        <w:rPr>
          <w:rStyle w:val="longtext"/>
          <w:rFonts w:ascii="Verdana" w:hAnsi="Verdana"/>
          <w:sz w:val="20"/>
          <w:szCs w:val="20"/>
        </w:rPr>
        <w:t xml:space="preserve">Es porta a terme per una autoritat reconeguda, externa al subjecte, que emet els seus resultats complint la funció social de garantir públicament que la persona avaluada té unes determinades competències. </w:t>
      </w:r>
    </w:p>
    <w:p w:rsidR="00765049" w:rsidRPr="00CD474A" w:rsidRDefault="00765049" w:rsidP="00765049">
      <w:pPr>
        <w:numPr>
          <w:ilvl w:val="0"/>
          <w:numId w:val="25"/>
        </w:numPr>
        <w:rPr>
          <w:rStyle w:val="longtext"/>
          <w:rFonts w:ascii="Verdana" w:hAnsi="Verdana"/>
          <w:b/>
          <w:sz w:val="20"/>
          <w:szCs w:val="20"/>
        </w:rPr>
      </w:pPr>
      <w:r w:rsidRPr="00CD474A">
        <w:rPr>
          <w:rStyle w:val="longtext"/>
          <w:rFonts w:ascii="Verdana" w:hAnsi="Verdana"/>
          <w:b/>
          <w:sz w:val="20"/>
          <w:szCs w:val="20"/>
        </w:rPr>
        <w:t>L’avaluació és CONTÍNUA, en base a la informació disponible</w:t>
      </w:r>
    </w:p>
    <w:p w:rsidR="00765049" w:rsidRPr="00CD474A" w:rsidRDefault="00765049" w:rsidP="00765049">
      <w:pPr>
        <w:spacing w:after="0"/>
        <w:jc w:val="both"/>
        <w:rPr>
          <w:rStyle w:val="longtext"/>
          <w:rFonts w:ascii="Verdana" w:hAnsi="Verdana"/>
          <w:sz w:val="20"/>
          <w:szCs w:val="20"/>
        </w:rPr>
      </w:pPr>
      <w:r w:rsidRPr="00CD474A">
        <w:rPr>
          <w:rStyle w:val="longtext"/>
          <w:rFonts w:ascii="Verdana" w:hAnsi="Verdana"/>
          <w:sz w:val="20"/>
          <w:szCs w:val="20"/>
        </w:rPr>
        <w:t xml:space="preserve">L'avaluació ha d'oferir informació relacionada amb el procés que porta l'estudiant, i aquest necessita reconèixer la seva visió personal sobre el seu </w:t>
      </w:r>
      <w:r w:rsidRPr="00CD474A">
        <w:rPr>
          <w:rStyle w:val="longtext"/>
          <w:rFonts w:ascii="Verdana" w:hAnsi="Verdana"/>
          <w:sz w:val="20"/>
          <w:szCs w:val="20"/>
          <w:shd w:val="clear" w:color="auto" w:fill="FFFFFF"/>
        </w:rPr>
        <w:t>exercici i la percepció que tenen d'ell el seu mestre i els seus companys.  Aquest</w:t>
      </w:r>
      <w:r w:rsidRPr="00CD474A">
        <w:rPr>
          <w:rStyle w:val="longtext"/>
          <w:rFonts w:ascii="Verdana" w:hAnsi="Verdana"/>
          <w:sz w:val="20"/>
          <w:szCs w:val="20"/>
        </w:rPr>
        <w:t xml:space="preserve">a informació queda </w:t>
      </w:r>
      <w:r w:rsidRPr="00CD474A">
        <w:rPr>
          <w:rStyle w:val="longtext"/>
          <w:rFonts w:ascii="Verdana" w:hAnsi="Verdana"/>
          <w:sz w:val="20"/>
          <w:szCs w:val="20"/>
          <w:u w:val="single"/>
        </w:rPr>
        <w:t>reflectida en tres plans</w:t>
      </w:r>
      <w:r w:rsidRPr="00CD474A">
        <w:rPr>
          <w:rStyle w:val="longtext"/>
          <w:rFonts w:ascii="Verdana" w:hAnsi="Verdana"/>
          <w:sz w:val="20"/>
          <w:szCs w:val="20"/>
        </w:rPr>
        <w:t xml:space="preserve">: </w:t>
      </w:r>
    </w:p>
    <w:p w:rsidR="00765049" w:rsidRPr="00CD474A" w:rsidRDefault="00765049" w:rsidP="00765049">
      <w:pPr>
        <w:numPr>
          <w:ilvl w:val="0"/>
          <w:numId w:val="24"/>
        </w:numPr>
        <w:spacing w:after="0"/>
        <w:rPr>
          <w:rStyle w:val="longtext"/>
          <w:rFonts w:ascii="Verdana" w:hAnsi="Verdana"/>
          <w:sz w:val="20"/>
          <w:szCs w:val="20"/>
        </w:rPr>
      </w:pPr>
      <w:r w:rsidRPr="00CD474A">
        <w:rPr>
          <w:rStyle w:val="longtext"/>
          <w:rFonts w:ascii="Verdana" w:hAnsi="Verdana"/>
          <w:sz w:val="20"/>
          <w:szCs w:val="20"/>
        </w:rPr>
        <w:t>Conceptual</w:t>
      </w:r>
    </w:p>
    <w:p w:rsidR="00765049" w:rsidRPr="00CD474A" w:rsidRDefault="00765049" w:rsidP="00765049">
      <w:pPr>
        <w:numPr>
          <w:ilvl w:val="0"/>
          <w:numId w:val="24"/>
        </w:numPr>
        <w:spacing w:after="0"/>
        <w:rPr>
          <w:rStyle w:val="longtext"/>
          <w:rFonts w:ascii="Verdana" w:hAnsi="Verdana"/>
          <w:sz w:val="20"/>
          <w:szCs w:val="20"/>
        </w:rPr>
      </w:pPr>
      <w:r w:rsidRPr="00CD474A">
        <w:rPr>
          <w:rStyle w:val="longtext"/>
          <w:rFonts w:ascii="Verdana" w:hAnsi="Verdana"/>
          <w:sz w:val="20"/>
          <w:szCs w:val="20"/>
        </w:rPr>
        <w:t>Actitudinal</w:t>
      </w:r>
    </w:p>
    <w:p w:rsidR="00765049" w:rsidRPr="00CD474A" w:rsidRDefault="00765049" w:rsidP="00765049">
      <w:pPr>
        <w:numPr>
          <w:ilvl w:val="0"/>
          <w:numId w:val="24"/>
        </w:numPr>
        <w:spacing w:after="120"/>
        <w:rPr>
          <w:rStyle w:val="longtext"/>
          <w:rFonts w:ascii="Verdana" w:hAnsi="Verdana"/>
          <w:sz w:val="20"/>
          <w:szCs w:val="20"/>
        </w:rPr>
      </w:pPr>
      <w:r w:rsidRPr="00CD474A">
        <w:rPr>
          <w:rStyle w:val="longtext"/>
          <w:rFonts w:ascii="Verdana" w:hAnsi="Verdana"/>
          <w:sz w:val="20"/>
          <w:szCs w:val="20"/>
        </w:rPr>
        <w:t>Operatiu o procedimental</w:t>
      </w:r>
    </w:p>
    <w:p w:rsidR="00765049" w:rsidRPr="00CD474A" w:rsidRDefault="00765049" w:rsidP="00765049">
      <w:pPr>
        <w:spacing w:after="0"/>
        <w:jc w:val="both"/>
        <w:rPr>
          <w:rStyle w:val="longtext"/>
          <w:rFonts w:ascii="Verdana" w:hAnsi="Verdana"/>
          <w:sz w:val="20"/>
          <w:szCs w:val="20"/>
        </w:rPr>
      </w:pPr>
      <w:r w:rsidRPr="00CD474A">
        <w:rPr>
          <w:rStyle w:val="longtext"/>
          <w:rFonts w:ascii="Verdana" w:hAnsi="Verdana"/>
          <w:sz w:val="20"/>
          <w:szCs w:val="20"/>
        </w:rPr>
        <w:t xml:space="preserve">Per a obtenir la informació sobre el procés que segueix l’estudiant, es descarten els controls com </w:t>
      </w:r>
      <w:r w:rsidRPr="00CD474A">
        <w:rPr>
          <w:rStyle w:val="longtext"/>
          <w:rFonts w:ascii="Verdana" w:hAnsi="Verdana"/>
          <w:sz w:val="20"/>
          <w:szCs w:val="20"/>
          <w:shd w:val="clear" w:color="auto" w:fill="FFFFFF"/>
        </w:rPr>
        <w:t>única tècnica avaluat iva</w:t>
      </w:r>
      <w:r w:rsidRPr="00CD474A">
        <w:rPr>
          <w:rStyle w:val="longtext"/>
          <w:rFonts w:ascii="Verdana" w:hAnsi="Verdana"/>
          <w:sz w:val="20"/>
          <w:szCs w:val="20"/>
        </w:rPr>
        <w:t xml:space="preserve"> i s’utilitzen bàsicament dos </w:t>
      </w:r>
      <w:r w:rsidRPr="00CD474A">
        <w:rPr>
          <w:rStyle w:val="longtext"/>
          <w:rFonts w:ascii="Verdana" w:hAnsi="Verdana"/>
          <w:sz w:val="20"/>
          <w:szCs w:val="20"/>
          <w:u w:val="single"/>
        </w:rPr>
        <w:t>tipus d’instruments</w:t>
      </w:r>
      <w:r w:rsidRPr="00CD474A">
        <w:rPr>
          <w:rStyle w:val="longtext"/>
          <w:rFonts w:ascii="Verdana" w:hAnsi="Verdana"/>
          <w:sz w:val="20"/>
          <w:szCs w:val="20"/>
        </w:rPr>
        <w:t>:</w:t>
      </w:r>
    </w:p>
    <w:p w:rsidR="00765049" w:rsidRPr="00CD474A" w:rsidRDefault="00765049" w:rsidP="00765049">
      <w:pPr>
        <w:numPr>
          <w:ilvl w:val="0"/>
          <w:numId w:val="26"/>
        </w:numPr>
        <w:spacing w:after="0"/>
        <w:rPr>
          <w:rStyle w:val="longtext"/>
          <w:rFonts w:ascii="Verdana" w:hAnsi="Verdana"/>
          <w:sz w:val="20"/>
          <w:szCs w:val="20"/>
        </w:rPr>
      </w:pPr>
      <w:r w:rsidRPr="00CD474A">
        <w:rPr>
          <w:rStyle w:val="longtext"/>
          <w:rFonts w:ascii="Verdana" w:hAnsi="Verdana"/>
          <w:sz w:val="20"/>
          <w:szCs w:val="20"/>
        </w:rPr>
        <w:t>Observació sistemàtica de l'acompliment dels estudiants  pel que fa als esdeveniments programats i l’execució de les tasques encomanades.</w:t>
      </w:r>
    </w:p>
    <w:p w:rsidR="0024793D" w:rsidRDefault="00765049" w:rsidP="00765049">
      <w:pPr>
        <w:numPr>
          <w:ilvl w:val="0"/>
          <w:numId w:val="26"/>
        </w:numPr>
        <w:spacing w:after="0"/>
        <w:rPr>
          <w:rStyle w:val="longtext"/>
          <w:rFonts w:ascii="Verdana" w:hAnsi="Verdana"/>
          <w:sz w:val="20"/>
          <w:szCs w:val="20"/>
        </w:rPr>
      </w:pPr>
      <w:r w:rsidRPr="00CD474A">
        <w:rPr>
          <w:rStyle w:val="longtext"/>
          <w:rFonts w:ascii="Verdana" w:hAnsi="Verdana"/>
          <w:sz w:val="20"/>
          <w:szCs w:val="20"/>
        </w:rPr>
        <w:t xml:space="preserve">Anàlisi de treballs i activitats no específicament realitzades com a proves, amb el concurs de la reflexió de l’educand sobre les seves pràctiques registrada en un portafoli </w:t>
      </w:r>
    </w:p>
    <w:p w:rsidR="00765049" w:rsidRPr="00CD474A" w:rsidRDefault="00765049" w:rsidP="0024793D">
      <w:pPr>
        <w:spacing w:after="0"/>
        <w:ind w:left="720"/>
        <w:rPr>
          <w:rStyle w:val="longtext"/>
          <w:rFonts w:ascii="Verdana" w:hAnsi="Verdana"/>
          <w:sz w:val="20"/>
          <w:szCs w:val="20"/>
        </w:rPr>
      </w:pPr>
      <w:r w:rsidRPr="00CD474A">
        <w:rPr>
          <w:rFonts w:ascii="Verdana" w:hAnsi="Verdana"/>
          <w:sz w:val="20"/>
          <w:szCs w:val="20"/>
        </w:rPr>
        <w:br/>
      </w:r>
    </w:p>
    <w:p w:rsidR="00765049" w:rsidRPr="00CD474A" w:rsidRDefault="00765049" w:rsidP="00765049">
      <w:pPr>
        <w:numPr>
          <w:ilvl w:val="0"/>
          <w:numId w:val="25"/>
        </w:numPr>
        <w:spacing w:after="0"/>
        <w:rPr>
          <w:rFonts w:ascii="Verdana" w:hAnsi="Verdana"/>
          <w:b/>
          <w:bCs/>
          <w:color w:val="C00000"/>
          <w:sz w:val="20"/>
          <w:szCs w:val="20"/>
          <w:lang w:val="es-ES" w:eastAsia="es-ES"/>
        </w:rPr>
      </w:pPr>
      <w:r w:rsidRPr="00CD474A">
        <w:rPr>
          <w:rFonts w:ascii="Verdana" w:hAnsi="Verdana"/>
          <w:b/>
          <w:bCs/>
          <w:color w:val="C00000"/>
          <w:sz w:val="20"/>
          <w:szCs w:val="20"/>
          <w:lang w:val="es-ES" w:eastAsia="es-ES"/>
        </w:rPr>
        <w:lastRenderedPageBreak/>
        <w:t>Ensenyament en línia i UNAB virtual</w:t>
      </w:r>
    </w:p>
    <w:p w:rsidR="00765049" w:rsidRPr="00CD474A" w:rsidRDefault="00765049" w:rsidP="00765049">
      <w:pPr>
        <w:spacing w:after="0"/>
        <w:rPr>
          <w:rFonts w:ascii="Verdana" w:hAnsi="Verdana"/>
          <w:b/>
          <w:bCs/>
          <w:color w:val="C00000"/>
          <w:sz w:val="20"/>
          <w:szCs w:val="20"/>
          <w:lang w:val="es-ES" w:eastAsia="es-ES"/>
        </w:rPr>
      </w:pPr>
    </w:p>
    <w:p w:rsidR="00765049" w:rsidRPr="00CD474A" w:rsidRDefault="00765049" w:rsidP="00765049">
      <w:pPr>
        <w:spacing w:after="0"/>
        <w:rPr>
          <w:rFonts w:ascii="Verdana" w:hAnsi="Verdana"/>
          <w:bCs/>
          <w:sz w:val="20"/>
          <w:szCs w:val="20"/>
          <w:lang w:eastAsia="es-ES"/>
        </w:rPr>
      </w:pPr>
    </w:p>
    <w:p w:rsidR="00765049" w:rsidRPr="00CD474A" w:rsidRDefault="00765049" w:rsidP="00765049">
      <w:pPr>
        <w:spacing w:after="120"/>
        <w:jc w:val="both"/>
        <w:rPr>
          <w:rFonts w:ascii="Verdana" w:hAnsi="Verdana"/>
          <w:bCs/>
          <w:sz w:val="20"/>
          <w:szCs w:val="20"/>
          <w:lang w:eastAsia="es-ES"/>
        </w:rPr>
      </w:pPr>
      <w:r w:rsidRPr="00CD474A">
        <w:rPr>
          <w:rFonts w:ascii="Verdana" w:hAnsi="Verdana"/>
          <w:bCs/>
          <w:sz w:val="20"/>
          <w:szCs w:val="20"/>
          <w:lang w:eastAsia="es-ES"/>
        </w:rPr>
        <w:t xml:space="preserve">A la UNAB creuen que la modalitat d’ensenyament virtual mitjançant Internet o educació virtual és una manera de fer i entendre l’educació, una alternativa valuosa per respondre als reptes del Societat del Coneixement. </w:t>
      </w:r>
    </w:p>
    <w:p w:rsidR="00765049" w:rsidRPr="00CD474A" w:rsidRDefault="00765049" w:rsidP="00765049">
      <w:pPr>
        <w:spacing w:after="0"/>
        <w:jc w:val="both"/>
        <w:rPr>
          <w:rFonts w:ascii="Verdana" w:hAnsi="Verdana"/>
          <w:bCs/>
          <w:sz w:val="20"/>
          <w:szCs w:val="20"/>
          <w:lang w:eastAsia="es-ES"/>
        </w:rPr>
      </w:pPr>
      <w:r w:rsidRPr="00CD474A">
        <w:rPr>
          <w:rFonts w:ascii="Verdana" w:hAnsi="Verdana"/>
          <w:bCs/>
          <w:sz w:val="20"/>
          <w:szCs w:val="20"/>
          <w:lang w:eastAsia="es-ES"/>
        </w:rPr>
        <w:t>Igualment pensen que aquest estil educatiu propicia el desenvolupament humà en tots els àmbits i hauria de permetre articular tres elements clau:</w:t>
      </w:r>
    </w:p>
    <w:p w:rsidR="00765049" w:rsidRPr="00CD474A" w:rsidRDefault="00765049" w:rsidP="00765049">
      <w:pPr>
        <w:numPr>
          <w:ilvl w:val="0"/>
          <w:numId w:val="25"/>
        </w:numPr>
        <w:spacing w:after="0"/>
        <w:rPr>
          <w:rFonts w:ascii="Verdana" w:hAnsi="Verdana"/>
          <w:bCs/>
          <w:sz w:val="20"/>
          <w:szCs w:val="20"/>
          <w:lang w:eastAsia="es-ES"/>
        </w:rPr>
      </w:pPr>
      <w:r w:rsidRPr="00CD474A">
        <w:rPr>
          <w:rFonts w:ascii="Verdana" w:hAnsi="Verdana"/>
          <w:bCs/>
          <w:sz w:val="20"/>
          <w:szCs w:val="20"/>
          <w:lang w:eastAsia="es-ES"/>
        </w:rPr>
        <w:t xml:space="preserve">Lo </w:t>
      </w:r>
      <w:r w:rsidRPr="00CD474A">
        <w:rPr>
          <w:rFonts w:ascii="Verdana" w:hAnsi="Verdana"/>
          <w:bCs/>
          <w:sz w:val="20"/>
          <w:szCs w:val="20"/>
          <w:u w:val="single"/>
          <w:lang w:eastAsia="es-ES"/>
        </w:rPr>
        <w:t>pedagògic</w:t>
      </w:r>
      <w:r w:rsidRPr="00CD474A">
        <w:rPr>
          <w:rFonts w:ascii="Verdana" w:hAnsi="Verdana"/>
          <w:bCs/>
          <w:sz w:val="20"/>
          <w:szCs w:val="20"/>
          <w:lang w:eastAsia="es-ES"/>
        </w:rPr>
        <w:t>, com horitzó de sentit</w:t>
      </w:r>
    </w:p>
    <w:p w:rsidR="00765049" w:rsidRPr="00CD474A" w:rsidRDefault="00765049" w:rsidP="00765049">
      <w:pPr>
        <w:numPr>
          <w:ilvl w:val="0"/>
          <w:numId w:val="25"/>
        </w:numPr>
        <w:spacing w:after="0"/>
        <w:rPr>
          <w:rFonts w:ascii="Verdana" w:hAnsi="Verdana"/>
          <w:bCs/>
          <w:sz w:val="20"/>
          <w:szCs w:val="20"/>
          <w:lang w:eastAsia="es-ES"/>
        </w:rPr>
      </w:pPr>
      <w:r w:rsidRPr="00CD474A">
        <w:rPr>
          <w:rFonts w:ascii="Verdana" w:hAnsi="Verdana"/>
          <w:bCs/>
          <w:sz w:val="20"/>
          <w:szCs w:val="20"/>
          <w:lang w:eastAsia="es-ES"/>
        </w:rPr>
        <w:t xml:space="preserve">Lo </w:t>
      </w:r>
      <w:r w:rsidRPr="00CD474A">
        <w:rPr>
          <w:rFonts w:ascii="Verdana" w:hAnsi="Verdana"/>
          <w:bCs/>
          <w:sz w:val="20"/>
          <w:szCs w:val="20"/>
          <w:u w:val="single"/>
          <w:lang w:eastAsia="es-ES"/>
        </w:rPr>
        <w:t>comunicatiu</w:t>
      </w:r>
      <w:r w:rsidRPr="00CD474A">
        <w:rPr>
          <w:rFonts w:ascii="Verdana" w:hAnsi="Verdana"/>
          <w:bCs/>
          <w:sz w:val="20"/>
          <w:szCs w:val="20"/>
          <w:lang w:eastAsia="es-ES"/>
        </w:rPr>
        <w:t>, com àmbit del procés educatiu</w:t>
      </w:r>
    </w:p>
    <w:p w:rsidR="00765049" w:rsidRPr="00CD474A" w:rsidRDefault="00765049" w:rsidP="00765049">
      <w:pPr>
        <w:numPr>
          <w:ilvl w:val="0"/>
          <w:numId w:val="25"/>
        </w:numPr>
        <w:spacing w:after="0"/>
        <w:rPr>
          <w:rFonts w:ascii="Verdana" w:hAnsi="Verdana"/>
          <w:bCs/>
          <w:sz w:val="20"/>
          <w:szCs w:val="20"/>
          <w:lang w:eastAsia="es-ES"/>
        </w:rPr>
      </w:pPr>
      <w:r w:rsidRPr="00CD474A">
        <w:rPr>
          <w:rFonts w:ascii="Verdana" w:hAnsi="Verdana"/>
          <w:bCs/>
          <w:sz w:val="20"/>
          <w:szCs w:val="20"/>
          <w:lang w:eastAsia="es-ES"/>
        </w:rPr>
        <w:t xml:space="preserve">Lo </w:t>
      </w:r>
      <w:r w:rsidRPr="00CD474A">
        <w:rPr>
          <w:rFonts w:ascii="Verdana" w:hAnsi="Verdana"/>
          <w:bCs/>
          <w:sz w:val="20"/>
          <w:szCs w:val="20"/>
          <w:u w:val="single"/>
          <w:lang w:eastAsia="es-ES"/>
        </w:rPr>
        <w:t>tecnològic</w:t>
      </w:r>
      <w:r w:rsidRPr="00CD474A">
        <w:rPr>
          <w:rFonts w:ascii="Verdana" w:hAnsi="Verdana"/>
          <w:bCs/>
          <w:sz w:val="20"/>
          <w:szCs w:val="20"/>
          <w:lang w:eastAsia="es-ES"/>
        </w:rPr>
        <w:t>, com que afavoreixi integrar els dos anteriors</w:t>
      </w:r>
    </w:p>
    <w:p w:rsidR="00765049" w:rsidRPr="004E0401" w:rsidRDefault="00765049" w:rsidP="00765049">
      <w:pPr>
        <w:spacing w:after="0" w:line="240" w:lineRule="auto"/>
        <w:rPr>
          <w:rFonts w:ascii="Verdana" w:hAnsi="Verdana"/>
          <w:lang w:eastAsia="es-ES"/>
        </w:rPr>
      </w:pPr>
    </w:p>
    <w:p w:rsidR="00765049" w:rsidRDefault="00765049" w:rsidP="00765049">
      <w:pPr>
        <w:pStyle w:val="Prrafodelista"/>
        <w:tabs>
          <w:tab w:val="left" w:pos="6510"/>
        </w:tabs>
        <w:spacing w:line="360" w:lineRule="auto"/>
        <w:ind w:left="0"/>
        <w:jc w:val="both"/>
        <w:rPr>
          <w:b/>
          <w:color w:val="C00000"/>
        </w:rPr>
      </w:pPr>
    </w:p>
    <w:p w:rsidR="00765049" w:rsidRDefault="00765049" w:rsidP="00765049">
      <w:pPr>
        <w:pStyle w:val="Prrafodelista"/>
        <w:tabs>
          <w:tab w:val="left" w:pos="6510"/>
        </w:tabs>
        <w:spacing w:line="360" w:lineRule="auto"/>
        <w:ind w:left="0"/>
        <w:jc w:val="both"/>
        <w:rPr>
          <w:b/>
          <w:color w:val="C00000"/>
        </w:rPr>
      </w:pPr>
    </w:p>
    <w:p w:rsidR="00765049" w:rsidRDefault="00765049" w:rsidP="00765049">
      <w:pPr>
        <w:pStyle w:val="Prrafodelista"/>
        <w:tabs>
          <w:tab w:val="left" w:pos="6510"/>
        </w:tabs>
        <w:spacing w:line="360" w:lineRule="auto"/>
        <w:ind w:left="0"/>
        <w:jc w:val="both"/>
        <w:rPr>
          <w:b/>
          <w:color w:val="C00000"/>
        </w:rPr>
      </w:pPr>
    </w:p>
    <w:p w:rsidR="00765049" w:rsidRDefault="00765049" w:rsidP="00765049">
      <w:pPr>
        <w:pStyle w:val="Prrafodelista"/>
        <w:tabs>
          <w:tab w:val="left" w:pos="6510"/>
        </w:tabs>
        <w:spacing w:line="360" w:lineRule="auto"/>
        <w:ind w:left="0"/>
        <w:jc w:val="both"/>
        <w:rPr>
          <w:b/>
          <w:color w:val="C00000"/>
        </w:rPr>
      </w:pPr>
    </w:p>
    <w:p w:rsidR="004E135A" w:rsidRPr="0024793D" w:rsidRDefault="004E135A" w:rsidP="0024793D">
      <w:pPr>
        <w:tabs>
          <w:tab w:val="left" w:pos="6510"/>
        </w:tabs>
        <w:spacing w:line="360" w:lineRule="auto"/>
        <w:jc w:val="both"/>
        <w:rPr>
          <w:b/>
          <w:color w:val="C00000"/>
        </w:rPr>
      </w:pPr>
    </w:p>
    <w:tbl>
      <w:tblPr>
        <w:tblStyle w:val="Listamedia2-nfasis2"/>
        <w:tblW w:w="0" w:type="auto"/>
        <w:tblLook w:val="04A0"/>
      </w:tblPr>
      <w:tblGrid>
        <w:gridCol w:w="9354"/>
      </w:tblGrid>
      <w:tr w:rsidR="004E135A" w:rsidRPr="000309AC" w:rsidTr="004E135A">
        <w:trPr>
          <w:cnfStyle w:val="100000000000"/>
        </w:trPr>
        <w:tc>
          <w:tcPr>
            <w:cnfStyle w:val="001000000100"/>
            <w:tcW w:w="9354" w:type="dxa"/>
          </w:tcPr>
          <w:p w:rsidR="004E135A" w:rsidRPr="000309AC" w:rsidRDefault="004E135A" w:rsidP="00780639">
            <w:pPr>
              <w:pStyle w:val="Prrafodelista"/>
              <w:numPr>
                <w:ilvl w:val="0"/>
                <w:numId w:val="12"/>
              </w:numPr>
              <w:tabs>
                <w:tab w:val="left" w:pos="6510"/>
              </w:tabs>
              <w:spacing w:line="360" w:lineRule="auto"/>
              <w:jc w:val="both"/>
              <w:rPr>
                <w:b/>
                <w:color w:val="C00000"/>
              </w:rPr>
            </w:pPr>
            <w:r w:rsidRPr="000309AC">
              <w:rPr>
                <w:b/>
                <w:color w:val="C00000"/>
              </w:rPr>
              <w:t>CAS 3: HARRY POTTER.</w:t>
            </w:r>
          </w:p>
        </w:tc>
      </w:tr>
    </w:tbl>
    <w:p w:rsidR="00A24CFD" w:rsidRPr="000309AC" w:rsidRDefault="00A24CFD" w:rsidP="00A24CFD">
      <w:pPr>
        <w:tabs>
          <w:tab w:val="left" w:pos="6510"/>
        </w:tabs>
        <w:spacing w:line="360" w:lineRule="auto"/>
        <w:jc w:val="both"/>
        <w:rPr>
          <w:rFonts w:ascii="Verdana" w:hAnsi="Verdana"/>
          <w:sz w:val="20"/>
          <w:szCs w:val="20"/>
        </w:rPr>
      </w:pPr>
    </w:p>
    <w:p w:rsidR="00A24CFD" w:rsidRPr="000309AC" w:rsidRDefault="00A24CFD" w:rsidP="004E135A">
      <w:pPr>
        <w:tabs>
          <w:tab w:val="left" w:pos="6510"/>
        </w:tabs>
        <w:spacing w:line="360" w:lineRule="auto"/>
        <w:ind w:left="-567" w:right="-142"/>
        <w:jc w:val="both"/>
        <w:rPr>
          <w:rStyle w:val="Textoennegrita"/>
          <w:rFonts w:ascii="Verdana" w:hAnsi="Verdana" w:cstheme="minorBidi"/>
          <w:b w:val="0"/>
          <w:sz w:val="20"/>
          <w:szCs w:val="20"/>
        </w:rPr>
      </w:pPr>
      <w:r w:rsidRPr="000309AC">
        <w:rPr>
          <w:rFonts w:ascii="Verdana" w:hAnsi="Verdana"/>
          <w:b/>
          <w:bCs/>
          <w:sz w:val="20"/>
          <w:szCs w:val="20"/>
        </w:rPr>
        <w:br/>
      </w:r>
      <w:r w:rsidRPr="000309AC">
        <w:rPr>
          <w:rStyle w:val="Textoennegrita"/>
          <w:rFonts w:ascii="Verdana" w:hAnsi="Verdana" w:cstheme="minorBidi"/>
          <w:b w:val="0"/>
          <w:sz w:val="20"/>
          <w:szCs w:val="20"/>
        </w:rPr>
        <w:t>L’escenari educatiu, per a la docència presencial amb suport de les TIC, que presentem a continuació, va sorgir fruit de la necessitat pedagògica d’un grup de professors per tal que l’alumnat, pogués aprendre per mitjà de les TIC, fent especial atenció als diferents</w:t>
      </w:r>
      <w:r w:rsidRPr="000309AC">
        <w:rPr>
          <w:rFonts w:ascii="Verdana" w:hAnsi="Verdana"/>
          <w:b/>
          <w:bCs/>
          <w:sz w:val="20"/>
          <w:szCs w:val="20"/>
        </w:rPr>
        <w:br/>
      </w:r>
      <w:r w:rsidRPr="000309AC">
        <w:rPr>
          <w:rStyle w:val="Textoennegrita"/>
          <w:rFonts w:ascii="Verdana" w:hAnsi="Verdana" w:cstheme="minorBidi"/>
          <w:b w:val="0"/>
          <w:sz w:val="20"/>
          <w:szCs w:val="20"/>
        </w:rPr>
        <w:t xml:space="preserve">nivells d’aprenentatge de l’alumnat envers la lectura i l’expressió escrita. Per aquest motiu i a partir del </w:t>
      </w:r>
      <w:r w:rsidRPr="00F668F1">
        <w:rPr>
          <w:rStyle w:val="Textoennegrita"/>
          <w:rFonts w:ascii="Verdana" w:hAnsi="Verdana" w:cstheme="minorBidi"/>
          <w:b w:val="0"/>
          <w:i/>
          <w:sz w:val="20"/>
          <w:szCs w:val="20"/>
        </w:rPr>
        <w:t>boom</w:t>
      </w:r>
      <w:r w:rsidRPr="000309AC">
        <w:rPr>
          <w:rStyle w:val="Textoennegrita"/>
          <w:rFonts w:ascii="Verdana" w:hAnsi="Verdana" w:cstheme="minorBidi"/>
          <w:b w:val="0"/>
          <w:sz w:val="20"/>
          <w:szCs w:val="20"/>
        </w:rPr>
        <w:t xml:space="preserve"> literari, l’any 2000 de les novel·les de Harry Potter, escrites per J.K.Rowling, el grup LaceNet va crear una plataforma, anomenada “El món d’en Harry Potter”, en la qual professorat i alumnes de diferents llocs de l’Estat Espanyol, poguessin treballar interdisciplinàriament, les diferents activitats proposades.</w:t>
      </w:r>
    </w:p>
    <w:p w:rsidR="00A24CFD" w:rsidRPr="000309AC" w:rsidRDefault="00A24CFD" w:rsidP="00A24CFD">
      <w:pPr>
        <w:tabs>
          <w:tab w:val="left" w:pos="6510"/>
        </w:tabs>
        <w:spacing w:line="360" w:lineRule="auto"/>
        <w:ind w:left="-567" w:right="-852"/>
        <w:jc w:val="both"/>
        <w:rPr>
          <w:rStyle w:val="Textoennegrita"/>
          <w:rFonts w:ascii="Verdana" w:hAnsi="Verdana" w:cstheme="minorBidi"/>
          <w:i/>
          <w:sz w:val="20"/>
          <w:szCs w:val="20"/>
        </w:rPr>
      </w:pPr>
      <w:r w:rsidRPr="000309AC">
        <w:rPr>
          <w:rFonts w:ascii="Verdana" w:hAnsi="Verdana"/>
          <w:b/>
          <w:bCs/>
          <w:sz w:val="20"/>
          <w:szCs w:val="20"/>
        </w:rPr>
        <w:br/>
      </w:r>
      <w:r w:rsidRPr="000309AC">
        <w:rPr>
          <w:rFonts w:ascii="Verdana" w:hAnsi="Verdana"/>
          <w:b/>
          <w:bCs/>
          <w:sz w:val="20"/>
          <w:szCs w:val="20"/>
        </w:rPr>
        <w:br/>
      </w:r>
      <w:r w:rsidRPr="000309AC">
        <w:rPr>
          <w:rStyle w:val="Textoennegrita"/>
          <w:rFonts w:ascii="Verdana" w:hAnsi="Verdana" w:cstheme="minorBidi"/>
          <w:i/>
          <w:sz w:val="20"/>
          <w:szCs w:val="20"/>
        </w:rPr>
        <w:t>COMENTARIS DE LA PAUTA</w:t>
      </w:r>
    </w:p>
    <w:p w:rsidR="00A24CFD" w:rsidRPr="000309AC" w:rsidRDefault="0096798A" w:rsidP="004E135A">
      <w:pPr>
        <w:tabs>
          <w:tab w:val="left" w:pos="6510"/>
        </w:tabs>
        <w:spacing w:line="360" w:lineRule="auto"/>
        <w:ind w:left="-567" w:right="-852"/>
        <w:jc w:val="both"/>
        <w:rPr>
          <w:rStyle w:val="Textoennegrita"/>
          <w:rFonts w:ascii="Verdana" w:hAnsi="Verdana" w:cstheme="minorBidi"/>
          <w:b w:val="0"/>
          <w:sz w:val="20"/>
          <w:szCs w:val="20"/>
          <w:u w:val="single"/>
        </w:rPr>
      </w:pPr>
      <w:r>
        <w:rPr>
          <w:rFonts w:ascii="Verdana" w:hAnsi="Verdana"/>
          <w:b/>
          <w:noProof/>
          <w:sz w:val="20"/>
          <w:szCs w:val="20"/>
          <w:lang w:val="es-ES" w:eastAsia="es-ES"/>
        </w:rPr>
        <w:lastRenderedPageBreak/>
        <w:drawing>
          <wp:inline distT="0" distB="0" distL="0" distR="0">
            <wp:extent cx="5409166" cy="3148698"/>
            <wp:effectExtent l="38100" t="0" r="58184" b="0"/>
            <wp:docPr id="7" name="Diagrama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220FFC" w:rsidRPr="000309AC" w:rsidRDefault="00A24CFD" w:rsidP="00A24CFD">
      <w:pPr>
        <w:tabs>
          <w:tab w:val="left" w:pos="6510"/>
        </w:tabs>
        <w:spacing w:line="360" w:lineRule="auto"/>
        <w:ind w:left="-567" w:right="-852"/>
        <w:jc w:val="both"/>
        <w:rPr>
          <w:rStyle w:val="Textoennegrita"/>
          <w:rFonts w:ascii="Verdana" w:hAnsi="Verdana" w:cstheme="minorBidi"/>
          <w:b w:val="0"/>
          <w:sz w:val="20"/>
          <w:szCs w:val="20"/>
        </w:rPr>
      </w:pPr>
      <w:r w:rsidRPr="000309AC">
        <w:rPr>
          <w:rFonts w:ascii="Verdana" w:hAnsi="Verdana"/>
          <w:b/>
          <w:bCs/>
          <w:sz w:val="20"/>
          <w:szCs w:val="20"/>
        </w:rPr>
        <w:br/>
      </w:r>
      <w:r w:rsidRPr="000309AC">
        <w:rPr>
          <w:rStyle w:val="Textoennegrita"/>
          <w:rFonts w:ascii="Verdana" w:hAnsi="Verdana" w:cstheme="minorBidi"/>
          <w:b w:val="0"/>
          <w:sz w:val="20"/>
          <w:szCs w:val="20"/>
        </w:rPr>
        <w:t>Vegem doncs, com el projecte s'adapta a les diferents tipologies de discapacitats:</w:t>
      </w:r>
    </w:p>
    <w:p w:rsidR="00220FFC" w:rsidRPr="000309AC" w:rsidRDefault="0096798A" w:rsidP="00A24CFD">
      <w:pPr>
        <w:tabs>
          <w:tab w:val="left" w:pos="6510"/>
        </w:tabs>
        <w:spacing w:line="360" w:lineRule="auto"/>
        <w:ind w:left="-567" w:right="-852"/>
        <w:jc w:val="both"/>
        <w:rPr>
          <w:rStyle w:val="Textoennegrita"/>
          <w:rFonts w:ascii="Verdana" w:hAnsi="Verdana" w:cstheme="minorBidi"/>
          <w:b w:val="0"/>
          <w:sz w:val="20"/>
          <w:szCs w:val="20"/>
        </w:rPr>
      </w:pPr>
      <w:r>
        <w:rPr>
          <w:rFonts w:ascii="Verdana" w:hAnsi="Verdana"/>
          <w:noProof/>
          <w:sz w:val="20"/>
          <w:szCs w:val="20"/>
          <w:lang w:val="es-ES" w:eastAsia="es-ES"/>
        </w:rPr>
        <w:drawing>
          <wp:inline distT="0" distB="0" distL="0" distR="0">
            <wp:extent cx="5401541" cy="3154052"/>
            <wp:effectExtent l="38100" t="0" r="8659" b="8248"/>
            <wp:docPr id="8" name="Diagrama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rsidR="00220FFC" w:rsidRPr="000309AC" w:rsidRDefault="00220FFC" w:rsidP="00A24CFD">
      <w:pPr>
        <w:tabs>
          <w:tab w:val="left" w:pos="6510"/>
        </w:tabs>
        <w:spacing w:line="360" w:lineRule="auto"/>
        <w:ind w:left="-567" w:right="-852"/>
        <w:jc w:val="both"/>
        <w:rPr>
          <w:rStyle w:val="Textoennegrita"/>
          <w:rFonts w:ascii="Verdana" w:hAnsi="Verdana" w:cstheme="minorBidi"/>
          <w:b w:val="0"/>
          <w:sz w:val="20"/>
          <w:szCs w:val="20"/>
        </w:rPr>
      </w:pPr>
    </w:p>
    <w:p w:rsidR="00A24CFD" w:rsidRPr="000309AC" w:rsidRDefault="00A24CFD" w:rsidP="00220FFC">
      <w:pPr>
        <w:tabs>
          <w:tab w:val="left" w:pos="6510"/>
        </w:tabs>
        <w:spacing w:line="360" w:lineRule="auto"/>
        <w:ind w:left="-567" w:right="-852"/>
        <w:jc w:val="both"/>
        <w:rPr>
          <w:rStyle w:val="Textoennegrita"/>
          <w:rFonts w:ascii="Verdana" w:hAnsi="Verdana" w:cstheme="minorBidi"/>
          <w:b w:val="0"/>
          <w:sz w:val="20"/>
          <w:szCs w:val="20"/>
        </w:rPr>
      </w:pPr>
      <w:r w:rsidRPr="000309AC">
        <w:rPr>
          <w:rFonts w:ascii="Verdana" w:hAnsi="Verdana"/>
          <w:b/>
          <w:bCs/>
          <w:sz w:val="20"/>
          <w:szCs w:val="20"/>
        </w:rPr>
        <w:lastRenderedPageBreak/>
        <w:br/>
      </w:r>
      <w:r w:rsidR="0096798A">
        <w:rPr>
          <w:rFonts w:ascii="Verdana" w:hAnsi="Verdana"/>
          <w:b/>
          <w:noProof/>
          <w:sz w:val="20"/>
          <w:szCs w:val="20"/>
          <w:lang w:val="es-ES" w:eastAsia="es-ES"/>
        </w:rPr>
        <w:drawing>
          <wp:inline distT="0" distB="0" distL="0" distR="0">
            <wp:extent cx="6153915" cy="3095625"/>
            <wp:effectExtent l="19050" t="0" r="18285" b="0"/>
            <wp:docPr id="9" name="Diagrama 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rsidR="00064C57" w:rsidRPr="000309AC" w:rsidRDefault="00064C57" w:rsidP="00A24CFD">
      <w:pPr>
        <w:tabs>
          <w:tab w:val="left" w:pos="6510"/>
        </w:tabs>
        <w:spacing w:line="360" w:lineRule="auto"/>
        <w:ind w:left="-567" w:right="-852"/>
        <w:jc w:val="both"/>
        <w:rPr>
          <w:rStyle w:val="Textoennegrita"/>
          <w:rFonts w:ascii="Verdana" w:hAnsi="Verdana" w:cstheme="minorBidi"/>
          <w:b w:val="0"/>
          <w:sz w:val="20"/>
          <w:szCs w:val="20"/>
        </w:rPr>
      </w:pPr>
    </w:p>
    <w:p w:rsidR="00A24CFD" w:rsidRPr="000309AC" w:rsidRDefault="00A24CFD" w:rsidP="00A24CFD">
      <w:pPr>
        <w:tabs>
          <w:tab w:val="left" w:pos="6510"/>
        </w:tabs>
        <w:spacing w:line="360" w:lineRule="auto"/>
        <w:ind w:left="-567" w:right="-852"/>
        <w:jc w:val="both"/>
        <w:rPr>
          <w:rStyle w:val="Textoennegrita"/>
          <w:rFonts w:ascii="Verdana" w:hAnsi="Verdana" w:cstheme="minorBidi"/>
          <w:b w:val="0"/>
          <w:sz w:val="20"/>
          <w:szCs w:val="20"/>
        </w:rPr>
      </w:pPr>
      <w:r w:rsidRPr="000309AC">
        <w:rPr>
          <w:rFonts w:ascii="Verdana" w:hAnsi="Verdana"/>
          <w:b/>
          <w:bCs/>
          <w:sz w:val="20"/>
          <w:szCs w:val="20"/>
        </w:rPr>
        <w:br/>
      </w:r>
      <w:r w:rsidR="00780639" w:rsidRPr="000309AC">
        <w:rPr>
          <w:rStyle w:val="Textoennegrita"/>
          <w:rFonts w:ascii="Verdana" w:hAnsi="Verdana" w:cstheme="minorBidi"/>
          <w:b w:val="0"/>
          <w:sz w:val="20"/>
          <w:szCs w:val="20"/>
        </w:rPr>
        <w:t xml:space="preserve">         </w:t>
      </w:r>
      <w:r w:rsidR="0096798A">
        <w:rPr>
          <w:rFonts w:ascii="Verdana" w:hAnsi="Verdana"/>
          <w:noProof/>
          <w:sz w:val="20"/>
          <w:szCs w:val="20"/>
          <w:lang w:val="es-ES" w:eastAsia="es-ES"/>
        </w:rPr>
        <w:drawing>
          <wp:inline distT="0" distB="0" distL="0" distR="0">
            <wp:extent cx="5401577" cy="3154052"/>
            <wp:effectExtent l="38100" t="0" r="8623" b="8248"/>
            <wp:docPr id="10" name="Diagrama 4"/>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p>
    <w:p w:rsidR="00A24CFD" w:rsidRPr="000309AC" w:rsidRDefault="00A24CFD" w:rsidP="00D013CF">
      <w:pPr>
        <w:tabs>
          <w:tab w:val="left" w:pos="6510"/>
        </w:tabs>
        <w:spacing w:line="360" w:lineRule="auto"/>
        <w:ind w:right="-852"/>
        <w:jc w:val="both"/>
        <w:rPr>
          <w:rStyle w:val="Textoennegrita"/>
          <w:rFonts w:ascii="Verdana" w:hAnsi="Verdana" w:cstheme="minorBidi"/>
          <w:b w:val="0"/>
          <w:sz w:val="20"/>
          <w:szCs w:val="20"/>
        </w:rPr>
      </w:pPr>
    </w:p>
    <w:p w:rsidR="00570E67" w:rsidRPr="000309AC" w:rsidRDefault="0096798A" w:rsidP="004E135A">
      <w:pPr>
        <w:tabs>
          <w:tab w:val="left" w:pos="6510"/>
        </w:tabs>
        <w:spacing w:line="360" w:lineRule="auto"/>
        <w:ind w:right="-852"/>
        <w:jc w:val="both"/>
        <w:rPr>
          <w:rStyle w:val="Textoennegrita"/>
          <w:rFonts w:ascii="Verdana" w:hAnsi="Verdana" w:cstheme="minorBidi"/>
          <w:b w:val="0"/>
          <w:sz w:val="20"/>
          <w:szCs w:val="20"/>
        </w:rPr>
      </w:pPr>
      <w:r>
        <w:rPr>
          <w:rFonts w:ascii="Verdana" w:hAnsi="Verdana"/>
          <w:noProof/>
          <w:sz w:val="20"/>
          <w:szCs w:val="20"/>
          <w:lang w:val="es-ES" w:eastAsia="es-ES"/>
        </w:rPr>
        <w:lastRenderedPageBreak/>
        <w:drawing>
          <wp:inline distT="0" distB="0" distL="0" distR="0">
            <wp:extent cx="5810609" cy="3152775"/>
            <wp:effectExtent l="19050" t="0" r="18691" b="0"/>
            <wp:docPr id="11" name="Diagrama 5"/>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r w:rsidR="00A24CFD" w:rsidRPr="000309AC">
        <w:rPr>
          <w:rFonts w:ascii="Verdana" w:hAnsi="Verdana"/>
          <w:b/>
          <w:bCs/>
          <w:sz w:val="20"/>
          <w:szCs w:val="20"/>
        </w:rPr>
        <w:br/>
      </w:r>
      <w:r w:rsidR="004E135A" w:rsidRPr="000309AC">
        <w:rPr>
          <w:rStyle w:val="Textoennegrita"/>
          <w:rFonts w:ascii="Verdana" w:hAnsi="Verdana" w:cstheme="minorBidi"/>
          <w:b w:val="0"/>
          <w:sz w:val="20"/>
          <w:szCs w:val="20"/>
        </w:rPr>
        <w:t xml:space="preserve">          </w:t>
      </w:r>
      <w:r>
        <w:rPr>
          <w:rFonts w:ascii="Verdana" w:hAnsi="Verdana"/>
          <w:b/>
          <w:noProof/>
          <w:sz w:val="20"/>
          <w:szCs w:val="20"/>
          <w:lang w:val="es-ES" w:eastAsia="es-ES"/>
        </w:rPr>
        <w:drawing>
          <wp:inline distT="0" distB="0" distL="0" distR="0">
            <wp:extent cx="5401541" cy="3154052"/>
            <wp:effectExtent l="19050" t="0" r="27709" b="8248"/>
            <wp:docPr id="12" name="Diagrama 6"/>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1" r:lo="rId42" r:qs="rId43" r:cs="rId44"/>
              </a:graphicData>
            </a:graphic>
          </wp:inline>
        </w:drawing>
      </w:r>
      <w:r w:rsidR="00A24CFD" w:rsidRPr="000309AC">
        <w:rPr>
          <w:rFonts w:ascii="Verdana" w:hAnsi="Verdana"/>
          <w:b/>
          <w:bCs/>
          <w:sz w:val="20"/>
          <w:szCs w:val="20"/>
        </w:rPr>
        <w:br/>
      </w:r>
    </w:p>
    <w:p w:rsidR="00570E67" w:rsidRPr="000309AC" w:rsidRDefault="00570E67" w:rsidP="00A24CFD">
      <w:pPr>
        <w:tabs>
          <w:tab w:val="left" w:pos="6510"/>
        </w:tabs>
        <w:spacing w:line="360" w:lineRule="auto"/>
        <w:ind w:left="-567" w:right="-852"/>
        <w:jc w:val="both"/>
        <w:rPr>
          <w:rFonts w:ascii="Verdana" w:hAnsi="Verdana"/>
          <w:b/>
          <w:bCs/>
          <w:sz w:val="20"/>
          <w:szCs w:val="20"/>
        </w:rPr>
      </w:pPr>
    </w:p>
    <w:p w:rsidR="001C5E47" w:rsidRPr="000309AC" w:rsidRDefault="001C5E47" w:rsidP="001C5E47">
      <w:pPr>
        <w:tabs>
          <w:tab w:val="left" w:pos="6510"/>
        </w:tabs>
        <w:spacing w:line="360" w:lineRule="auto"/>
        <w:ind w:left="-567"/>
        <w:jc w:val="both"/>
        <w:rPr>
          <w:rStyle w:val="Textoennegrita"/>
          <w:rFonts w:ascii="Verdana" w:hAnsi="Verdana" w:cstheme="minorBidi"/>
          <w:b w:val="0"/>
          <w:sz w:val="20"/>
          <w:szCs w:val="20"/>
        </w:rPr>
      </w:pPr>
      <w:r w:rsidRPr="000309AC">
        <w:rPr>
          <w:rFonts w:ascii="Verdana" w:hAnsi="Verdana"/>
          <w:b/>
          <w:bCs/>
          <w:sz w:val="20"/>
          <w:szCs w:val="20"/>
        </w:rPr>
        <w:lastRenderedPageBreak/>
        <w:t xml:space="preserve">        </w:t>
      </w:r>
      <w:r w:rsidR="0096798A">
        <w:rPr>
          <w:rFonts w:ascii="Verdana" w:hAnsi="Verdana"/>
          <w:b/>
          <w:noProof/>
          <w:sz w:val="20"/>
          <w:szCs w:val="20"/>
          <w:lang w:val="es-ES" w:eastAsia="es-ES"/>
        </w:rPr>
        <w:drawing>
          <wp:inline distT="0" distB="0" distL="0" distR="0">
            <wp:extent cx="5401577" cy="3152775"/>
            <wp:effectExtent l="38100" t="0" r="27673" b="0"/>
            <wp:docPr id="13" name="Diagrama 8"/>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6" r:lo="rId47" r:qs="rId48" r:cs="rId49"/>
              </a:graphicData>
            </a:graphic>
          </wp:inline>
        </w:drawing>
      </w:r>
      <w:r w:rsidR="00A24CFD" w:rsidRPr="000309AC">
        <w:rPr>
          <w:rFonts w:ascii="Verdana" w:hAnsi="Verdana"/>
          <w:b/>
          <w:bCs/>
          <w:sz w:val="20"/>
          <w:szCs w:val="20"/>
        </w:rPr>
        <w:br/>
      </w:r>
      <w:r w:rsidR="00BF7BA4" w:rsidRPr="000309AC">
        <w:rPr>
          <w:rFonts w:ascii="Verdana" w:hAnsi="Verdana"/>
          <w:b/>
          <w:bCs/>
          <w:sz w:val="20"/>
          <w:szCs w:val="20"/>
        </w:rPr>
        <w:t xml:space="preserve"> </w:t>
      </w:r>
      <w:r w:rsidR="00A24CFD" w:rsidRPr="000309AC">
        <w:rPr>
          <w:rFonts w:ascii="Verdana" w:hAnsi="Verdana"/>
          <w:b/>
          <w:bCs/>
          <w:sz w:val="20"/>
          <w:szCs w:val="20"/>
        </w:rPr>
        <w:br/>
      </w:r>
      <w:r w:rsidR="00A24CFD" w:rsidRPr="000309AC">
        <w:rPr>
          <w:rFonts w:ascii="Verdana" w:hAnsi="Verdana"/>
          <w:b/>
          <w:bCs/>
          <w:sz w:val="20"/>
          <w:szCs w:val="20"/>
        </w:rPr>
        <w:br/>
      </w:r>
      <w:r w:rsidR="00A24CFD" w:rsidRPr="000309AC">
        <w:rPr>
          <w:rFonts w:ascii="Verdana" w:hAnsi="Verdana"/>
          <w:b/>
          <w:bCs/>
          <w:sz w:val="20"/>
          <w:szCs w:val="20"/>
        </w:rPr>
        <w:br/>
      </w:r>
      <w:r w:rsidR="00A24CFD" w:rsidRPr="000309AC">
        <w:rPr>
          <w:rStyle w:val="Textoennegrita"/>
          <w:rFonts w:ascii="Verdana" w:hAnsi="Verdana" w:cstheme="minorBidi"/>
          <w:i/>
          <w:sz w:val="20"/>
          <w:szCs w:val="20"/>
        </w:rPr>
        <w:t>Conclusions</w:t>
      </w:r>
      <w:r w:rsidR="00A24CFD" w:rsidRPr="000309AC">
        <w:rPr>
          <w:rFonts w:ascii="Verdana" w:hAnsi="Verdana"/>
          <w:b/>
          <w:bCs/>
          <w:sz w:val="20"/>
          <w:szCs w:val="20"/>
        </w:rPr>
        <w:br/>
      </w:r>
      <w:r w:rsidR="00A24CFD" w:rsidRPr="000309AC">
        <w:rPr>
          <w:rStyle w:val="Textoennegrita"/>
          <w:rFonts w:ascii="Verdana" w:hAnsi="Verdana" w:cstheme="minorBidi"/>
          <w:b w:val="0"/>
          <w:sz w:val="20"/>
          <w:szCs w:val="20"/>
        </w:rPr>
        <w:t>Com ja hem comentat, el projecte El món de Harry Potter fa servir al docent com a pont entre els continguts del projecte i els estudiants. Aquest fet, a més de tenir implicacions en el disseny de la web del projecte, té també implicacions en el tipus de continguts que trobem. En aquest sentit, la guia didàctica —on s'explica el model pedagògic, les metodologies i les estratègies d'aprenentatge, els objectius d'aprenentatge o l'avaluació, entre d'altres qüestions—, té un paper destacat en la web.</w:t>
      </w:r>
    </w:p>
    <w:p w:rsidR="00714E20" w:rsidRPr="000309AC" w:rsidRDefault="00A24CFD" w:rsidP="00714E20">
      <w:pPr>
        <w:tabs>
          <w:tab w:val="left" w:pos="6510"/>
        </w:tabs>
        <w:spacing w:line="360" w:lineRule="auto"/>
        <w:ind w:left="-567"/>
        <w:jc w:val="both"/>
        <w:rPr>
          <w:rStyle w:val="Textoennegrita"/>
          <w:rFonts w:ascii="Verdana" w:hAnsi="Verdana" w:cstheme="minorBidi"/>
          <w:b w:val="0"/>
          <w:sz w:val="20"/>
          <w:szCs w:val="20"/>
        </w:rPr>
      </w:pPr>
      <w:r w:rsidRPr="000309AC">
        <w:rPr>
          <w:rStyle w:val="Textoennegrita"/>
          <w:rFonts w:ascii="Verdana" w:hAnsi="Verdana" w:cstheme="minorBidi"/>
          <w:b w:val="0"/>
          <w:sz w:val="20"/>
          <w:szCs w:val="20"/>
        </w:rPr>
        <w:t>En comparació amb els altres dos escenaris que estudiem en aquest treball, tenim un coneixement força profund, encara que també parcial, d'El món de Harry Potter. És per aquest motiu que en la majoria d'aspectes que hem analitzat no ha calgut afegir comentaris més enllà del que ja reflecteix la pauta. En aquest sentit, aquest escenari és el que ens ha permès provar d'una manera més precisa la funcionalitat de la pauta.</w:t>
      </w:r>
    </w:p>
    <w:tbl>
      <w:tblPr>
        <w:tblStyle w:val="Listamedia2-nfasis2"/>
        <w:tblW w:w="9923" w:type="dxa"/>
        <w:tblInd w:w="-459" w:type="dxa"/>
        <w:tblLook w:val="04A0"/>
      </w:tblPr>
      <w:tblGrid>
        <w:gridCol w:w="9923"/>
      </w:tblGrid>
      <w:tr w:rsidR="00714E20" w:rsidRPr="000309AC" w:rsidTr="00714E20">
        <w:trPr>
          <w:cnfStyle w:val="100000000000"/>
        </w:trPr>
        <w:tc>
          <w:tcPr>
            <w:cnfStyle w:val="001000000100"/>
            <w:tcW w:w="9923" w:type="dxa"/>
          </w:tcPr>
          <w:p w:rsidR="00714E20" w:rsidRPr="000309AC" w:rsidRDefault="00714E20" w:rsidP="00780639">
            <w:pPr>
              <w:pStyle w:val="Prrafodelista"/>
              <w:numPr>
                <w:ilvl w:val="0"/>
                <w:numId w:val="12"/>
              </w:numPr>
              <w:tabs>
                <w:tab w:val="left" w:pos="6510"/>
              </w:tabs>
              <w:spacing w:line="360" w:lineRule="auto"/>
              <w:jc w:val="both"/>
              <w:rPr>
                <w:b/>
                <w:bCs/>
                <w:color w:val="C00000"/>
                <w:sz w:val="24"/>
                <w:szCs w:val="24"/>
              </w:rPr>
            </w:pPr>
            <w:r w:rsidRPr="000309AC">
              <w:rPr>
                <w:b/>
                <w:bCs/>
                <w:color w:val="C00000"/>
                <w:sz w:val="24"/>
                <w:szCs w:val="24"/>
              </w:rPr>
              <w:t>EL PAPER DEL ROL DOCENT EN ELS TRES TRES ESCENARIS AVALUATS.</w:t>
            </w:r>
          </w:p>
        </w:tc>
      </w:tr>
    </w:tbl>
    <w:p w:rsidR="00A24CFD" w:rsidRPr="000309AC" w:rsidRDefault="00A24CFD" w:rsidP="00714E20">
      <w:pPr>
        <w:pStyle w:val="Prrafodelista"/>
        <w:tabs>
          <w:tab w:val="left" w:pos="6510"/>
        </w:tabs>
        <w:spacing w:line="360" w:lineRule="auto"/>
        <w:ind w:left="0"/>
        <w:jc w:val="both"/>
        <w:rPr>
          <w:b/>
          <w:color w:val="C00000"/>
        </w:rPr>
      </w:pPr>
    </w:p>
    <w:p w:rsidR="00714E20" w:rsidRPr="000309AC" w:rsidRDefault="00714E20" w:rsidP="00714E20">
      <w:pPr>
        <w:spacing w:after="0" w:line="360" w:lineRule="auto"/>
        <w:ind w:left="-567"/>
        <w:jc w:val="both"/>
        <w:rPr>
          <w:rFonts w:ascii="Verdana" w:hAnsi="Verdana" w:cs="Times New Roman"/>
          <w:sz w:val="20"/>
          <w:szCs w:val="20"/>
        </w:rPr>
      </w:pPr>
      <w:r w:rsidRPr="000309AC">
        <w:rPr>
          <w:rFonts w:ascii="Verdana" w:hAnsi="Verdana" w:cs="Times New Roman"/>
          <w:sz w:val="20"/>
          <w:szCs w:val="20"/>
        </w:rPr>
        <w:t>És evident que el rol del docent està patint canvis importants degut a la rellevància que estan prenent les TIC en el procés d'ensenyament-aprenentatge.</w:t>
      </w:r>
    </w:p>
    <w:p w:rsidR="00714E20" w:rsidRPr="000309AC" w:rsidRDefault="00714E20" w:rsidP="00714E20">
      <w:pPr>
        <w:spacing w:after="0" w:line="360" w:lineRule="auto"/>
        <w:ind w:left="-567"/>
        <w:jc w:val="both"/>
        <w:rPr>
          <w:rFonts w:ascii="Verdana" w:hAnsi="Verdana" w:cs="Times New Roman"/>
          <w:sz w:val="20"/>
          <w:szCs w:val="20"/>
        </w:rPr>
      </w:pPr>
      <w:r w:rsidRPr="000309AC">
        <w:rPr>
          <w:rFonts w:ascii="Verdana" w:hAnsi="Verdana" w:cs="Times New Roman"/>
          <w:sz w:val="20"/>
          <w:szCs w:val="20"/>
        </w:rPr>
        <w:br/>
        <w:t>Consultant diverses fonts, hem trobat aquest esquema que ens sembla un bon exemple d'aquests canvis en el rol del docent:</w:t>
      </w:r>
    </w:p>
    <w:p w:rsidR="00714E20" w:rsidRPr="000309AC" w:rsidRDefault="00714E20" w:rsidP="00714E20">
      <w:pPr>
        <w:spacing w:after="0" w:line="360" w:lineRule="auto"/>
        <w:jc w:val="both"/>
        <w:rPr>
          <w:rFonts w:ascii="Verdana" w:hAnsi="Verdana" w:cs="Times New Roman"/>
          <w:sz w:val="20"/>
          <w:szCs w:val="20"/>
        </w:rPr>
        <w:sectPr w:rsidR="00714E20" w:rsidRPr="000309AC" w:rsidSect="00FE0F12">
          <w:headerReference w:type="default" r:id="rId51"/>
          <w:footerReference w:type="default" r:id="rId52"/>
          <w:pgSz w:w="11906" w:h="16838"/>
          <w:pgMar w:top="1417" w:right="991" w:bottom="1417" w:left="1701" w:header="708" w:footer="708" w:gutter="0"/>
          <w:cols w:space="708"/>
          <w:titlePg/>
          <w:docGrid w:linePitch="360"/>
        </w:sectPr>
      </w:pPr>
    </w:p>
    <w:p w:rsidR="00714E20" w:rsidRPr="000309AC" w:rsidRDefault="0096798A" w:rsidP="00714E20">
      <w:pPr>
        <w:spacing w:after="0" w:line="240" w:lineRule="auto"/>
        <w:jc w:val="center"/>
        <w:rPr>
          <w:rFonts w:ascii="Times New Roman" w:hAnsi="Times New Roman" w:cs="Times New Roman"/>
          <w:sz w:val="24"/>
          <w:szCs w:val="24"/>
        </w:rPr>
        <w:sectPr w:rsidR="00714E20" w:rsidRPr="000309AC" w:rsidSect="00714E20">
          <w:pgSz w:w="16838" w:h="11906" w:orient="landscape"/>
          <w:pgMar w:top="992" w:right="1418" w:bottom="1701" w:left="1418" w:header="709" w:footer="709" w:gutter="0"/>
          <w:cols w:space="708"/>
          <w:titlePg/>
          <w:docGrid w:linePitch="360"/>
        </w:sectPr>
      </w:pPr>
      <w:r>
        <w:rPr>
          <w:rFonts w:ascii="Times New Roman" w:hAnsi="Times New Roman" w:cs="Times New Roman"/>
          <w:noProof/>
          <w:sz w:val="24"/>
          <w:szCs w:val="24"/>
          <w:lang w:val="es-ES" w:eastAsia="es-ES"/>
        </w:rPr>
        <w:lastRenderedPageBreak/>
        <w:drawing>
          <wp:inline distT="0" distB="0" distL="0" distR="0">
            <wp:extent cx="8382000" cy="5648325"/>
            <wp:effectExtent l="19050" t="0" r="0" b="0"/>
            <wp:docPr id="14" name="Imagen 22" descr="quadre_rol_doc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2" descr="quadre_rol_docent.jpg"/>
                    <pic:cNvPicPr>
                      <a:picLocks noChangeAspect="1" noChangeArrowheads="1"/>
                    </pic:cNvPicPr>
                  </pic:nvPicPr>
                  <pic:blipFill>
                    <a:blip r:embed="rId53"/>
                    <a:srcRect/>
                    <a:stretch>
                      <a:fillRect/>
                    </a:stretch>
                  </pic:blipFill>
                  <pic:spPr bwMode="auto">
                    <a:xfrm>
                      <a:off x="0" y="0"/>
                      <a:ext cx="8382000" cy="5648325"/>
                    </a:xfrm>
                    <a:prstGeom prst="rect">
                      <a:avLst/>
                    </a:prstGeom>
                    <a:noFill/>
                    <a:ln w="9525">
                      <a:noFill/>
                      <a:miter lim="800000"/>
                      <a:headEnd/>
                      <a:tailEnd/>
                    </a:ln>
                  </pic:spPr>
                </pic:pic>
              </a:graphicData>
            </a:graphic>
          </wp:inline>
        </w:drawing>
      </w:r>
    </w:p>
    <w:p w:rsidR="00FE4196" w:rsidRPr="000309AC" w:rsidRDefault="00881ADB" w:rsidP="00FE4196">
      <w:pPr>
        <w:spacing w:after="0" w:line="360" w:lineRule="auto"/>
        <w:ind w:left="-567"/>
        <w:jc w:val="both"/>
        <w:rPr>
          <w:rFonts w:ascii="Verdana" w:hAnsi="Verdana" w:cs="Times New Roman"/>
          <w:bCs/>
          <w:sz w:val="20"/>
          <w:szCs w:val="20"/>
        </w:rPr>
      </w:pPr>
      <w:r w:rsidRPr="00881ADB">
        <w:rPr>
          <w:rFonts w:ascii="Times New Roman" w:hAnsi="Times New Roman" w:cs="Times New Roman"/>
          <w:sz w:val="24"/>
          <w:szCs w:val="24"/>
        </w:rPr>
      </w:r>
      <w:r w:rsidR="005D5927" w:rsidRPr="00881ADB">
        <w:rPr>
          <w:rFonts w:ascii="Times New Roman" w:hAnsi="Times New Roman" w:cs="Times New Roman"/>
          <w:sz w:val="24"/>
          <w:szCs w:val="24"/>
        </w:rPr>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_x0000_s1085" type="#_x0000_t186" style="width:248.85pt;height:184.2pt;rotation:90;mso-width-percent:400;mso-position-horizontal-relative:char;mso-position-vertical-relative:line;mso-width-percent:400;mso-width-relative:margin;mso-height-relative:margin;v-text-anchor:middle" o:allowincell="f" filled="t" fillcolor="white [3201]" strokecolor="#d99594 [1941]" strokeweight="1pt">
            <v:fill color2="#e5b8b7 [1301]" focusposition="1" focussize="" focus="100%" type="gradient"/>
            <v:shadow on="t" type="perspective" color="#622423 [1605]" opacity=".5" offset="1pt" offset2="-3pt"/>
            <v:textbox style="mso-next-textbox:#_x0000_s1085;mso-fit-shape-to-text:t">
              <w:txbxContent>
                <w:p w:rsidR="00714E20" w:rsidRPr="003A264F" w:rsidRDefault="00714E20" w:rsidP="00714E20">
                  <w:pPr>
                    <w:spacing w:after="0" w:line="288" w:lineRule="auto"/>
                    <w:jc w:val="center"/>
                    <w:rPr>
                      <w:rFonts w:asciiTheme="majorHAnsi" w:eastAsiaTheme="majorEastAsia" w:hAnsiTheme="majorHAnsi" w:cstheme="majorBidi"/>
                      <w:b/>
                      <w:i/>
                      <w:iCs/>
                      <w:color w:val="C00000"/>
                      <w:sz w:val="28"/>
                      <w:szCs w:val="28"/>
                      <w:lang w:val="es-ES"/>
                    </w:rPr>
                  </w:pPr>
                  <w:r w:rsidRPr="003A264F">
                    <w:rPr>
                      <w:rFonts w:asciiTheme="majorHAnsi" w:eastAsiaTheme="majorEastAsia" w:hAnsiTheme="majorHAnsi" w:cstheme="majorBidi"/>
                      <w:b/>
                      <w:i/>
                      <w:iCs/>
                      <w:color w:val="C00000"/>
                      <w:sz w:val="28"/>
                      <w:szCs w:val="28"/>
                      <w:lang w:val="es-ES"/>
                    </w:rPr>
                    <w:t>PAPER DEL DOCENT-CAS AUDI-</w:t>
                  </w:r>
                </w:p>
              </w:txbxContent>
            </v:textbox>
            <w10:wrap type="none" anchorx="margin" anchory="page"/>
            <w10:anchorlock/>
          </v:shape>
        </w:pict>
      </w:r>
      <w:bookmarkStart w:id="6" w:name="x-4._Rol_del_docent-Cas_1:_CAS_AUDI"/>
      <w:bookmarkEnd w:id="6"/>
      <w:r w:rsidR="00714E20" w:rsidRPr="000309AC">
        <w:rPr>
          <w:rFonts w:ascii="Verdana" w:hAnsi="Verdana" w:cs="Times New Roman"/>
          <w:bCs/>
          <w:sz w:val="20"/>
          <w:szCs w:val="20"/>
        </w:rPr>
        <w:t>Tal i com s’esmenta als materials, la funció principal del professor és la de resoldre els dubtes dels alumnes, corregir les activitats que aquests lliurin i, en definitiva, controlar el desenvolupament de cada mòdul. Tanmateix, en aquest cas el rol docent no l'exerceix</w:t>
      </w:r>
      <w:r w:rsidR="00FE4196" w:rsidRPr="000309AC">
        <w:rPr>
          <w:rFonts w:ascii="Verdana" w:hAnsi="Verdana" w:cs="Times New Roman"/>
          <w:bCs/>
          <w:sz w:val="20"/>
          <w:szCs w:val="20"/>
        </w:rPr>
        <w:t xml:space="preserve"> </w:t>
      </w:r>
      <w:r w:rsidR="00714E20" w:rsidRPr="000309AC">
        <w:rPr>
          <w:rFonts w:ascii="Verdana" w:hAnsi="Verdana" w:cs="Times New Roman"/>
          <w:bCs/>
          <w:sz w:val="20"/>
          <w:szCs w:val="20"/>
        </w:rPr>
        <w:t>només el docent com a tal, sinó que queda repartit entre els coordinadors, la direcció i el mateix professorat.</w:t>
      </w:r>
    </w:p>
    <w:p w:rsidR="00FE4196" w:rsidRPr="000309AC" w:rsidRDefault="00714E20" w:rsidP="00FE4196">
      <w:pPr>
        <w:spacing w:after="0" w:line="360" w:lineRule="auto"/>
        <w:ind w:left="-567"/>
        <w:jc w:val="both"/>
        <w:rPr>
          <w:rFonts w:ascii="Verdana" w:hAnsi="Verdana" w:cs="Times New Roman"/>
          <w:bCs/>
          <w:sz w:val="20"/>
          <w:szCs w:val="20"/>
        </w:rPr>
      </w:pPr>
      <w:r w:rsidRPr="000309AC">
        <w:rPr>
          <w:rFonts w:ascii="Verdana" w:hAnsi="Verdana" w:cs="Times New Roman"/>
          <w:bCs/>
          <w:sz w:val="20"/>
          <w:szCs w:val="20"/>
        </w:rPr>
        <w:br/>
        <w:t>El professorat del cas Audi, s’adapta a la funcionalitat que li ha estat donada i es concentra en donar suport i ajuda ajustada als alumnes en el seu procés d’aprenenta</w:t>
      </w:r>
      <w:r w:rsidR="00FE4196" w:rsidRPr="000309AC">
        <w:rPr>
          <w:rFonts w:ascii="Verdana" w:hAnsi="Verdana" w:cs="Times New Roman"/>
          <w:bCs/>
          <w:sz w:val="20"/>
          <w:szCs w:val="20"/>
        </w:rPr>
        <w:t>t</w:t>
      </w:r>
      <w:r w:rsidRPr="000309AC">
        <w:rPr>
          <w:rFonts w:ascii="Verdana" w:hAnsi="Verdana" w:cs="Times New Roman"/>
          <w:bCs/>
          <w:sz w:val="20"/>
          <w:szCs w:val="20"/>
        </w:rPr>
        <w:t>ge.</w:t>
      </w:r>
    </w:p>
    <w:p w:rsidR="00FE4196" w:rsidRPr="000309AC" w:rsidRDefault="00714E20" w:rsidP="00FE4196">
      <w:pPr>
        <w:spacing w:after="0" w:line="360" w:lineRule="auto"/>
        <w:ind w:left="-567"/>
        <w:jc w:val="both"/>
        <w:rPr>
          <w:rFonts w:ascii="Verdana" w:hAnsi="Verdana" w:cs="Times New Roman"/>
          <w:bCs/>
          <w:sz w:val="20"/>
          <w:szCs w:val="20"/>
        </w:rPr>
      </w:pPr>
      <w:r w:rsidRPr="000309AC">
        <w:rPr>
          <w:rFonts w:ascii="Verdana" w:hAnsi="Verdana" w:cs="Times New Roman"/>
          <w:bCs/>
          <w:sz w:val="20"/>
          <w:szCs w:val="20"/>
        </w:rPr>
        <w:br/>
        <w:t xml:space="preserve">En principi no és un expert en coneixements informàtics per la qual cosa no ofereix ajuda als estudiants en aquest aspecte, sinó que se n'encarrega el servei tècnic. Tampoc és un creador de materials, perquè s'han encarregat a un equip interdisciplinari d'experts en les diferents matèries </w:t>
      </w:r>
      <w:r w:rsidR="00FE4196" w:rsidRPr="000309AC">
        <w:rPr>
          <w:rFonts w:ascii="Verdana" w:hAnsi="Verdana" w:cs="Times New Roman"/>
          <w:bCs/>
          <w:sz w:val="20"/>
          <w:szCs w:val="20"/>
        </w:rPr>
        <w:t>d’ impartició</w:t>
      </w:r>
      <w:r w:rsidRPr="000309AC">
        <w:rPr>
          <w:rFonts w:ascii="Verdana" w:hAnsi="Verdana" w:cs="Times New Roman"/>
          <w:bCs/>
          <w:sz w:val="20"/>
          <w:szCs w:val="20"/>
        </w:rPr>
        <w:t>, filòlegs, dissenyadors i programadors.</w:t>
      </w:r>
    </w:p>
    <w:p w:rsidR="00FE4196" w:rsidRPr="000309AC" w:rsidRDefault="00714E20" w:rsidP="00FE4196">
      <w:pPr>
        <w:spacing w:after="0" w:line="360" w:lineRule="auto"/>
        <w:ind w:left="-567"/>
        <w:jc w:val="both"/>
        <w:rPr>
          <w:rFonts w:ascii="Verdana" w:hAnsi="Verdana" w:cs="Times New Roman"/>
          <w:bCs/>
          <w:sz w:val="20"/>
          <w:szCs w:val="20"/>
        </w:rPr>
      </w:pPr>
      <w:r w:rsidRPr="000309AC">
        <w:rPr>
          <w:rFonts w:ascii="Verdana" w:hAnsi="Verdana" w:cs="Times New Roman"/>
          <w:bCs/>
          <w:sz w:val="20"/>
          <w:szCs w:val="20"/>
        </w:rPr>
        <w:br/>
        <w:t>Pel que fa al director del programa, té funcions de control sobre el funcionament del programa pel que fa a la participació dels alumnes en les activitats proposades i a la valoració dels docents.</w:t>
      </w:r>
      <w:r w:rsidRPr="000309AC">
        <w:rPr>
          <w:rFonts w:ascii="Verdana" w:hAnsi="Verdana" w:cs="Times New Roman"/>
          <w:bCs/>
          <w:sz w:val="20"/>
          <w:szCs w:val="20"/>
        </w:rPr>
        <w:br/>
        <w:t>La tasca dels coordinadors en relació als alumnes, és la de respondre als possibles dubtes o reclamacions sobre l'actuació dels docents.</w:t>
      </w:r>
    </w:p>
    <w:p w:rsidR="00FE4196" w:rsidRPr="000309AC" w:rsidRDefault="00714E20" w:rsidP="00FE4196">
      <w:pPr>
        <w:spacing w:after="0" w:line="360" w:lineRule="auto"/>
        <w:ind w:left="-567"/>
        <w:jc w:val="both"/>
        <w:rPr>
          <w:rFonts w:ascii="Verdana" w:hAnsi="Verdana" w:cs="Times New Roman"/>
          <w:bCs/>
          <w:sz w:val="20"/>
          <w:szCs w:val="20"/>
        </w:rPr>
      </w:pPr>
      <w:r w:rsidRPr="000309AC">
        <w:rPr>
          <w:rFonts w:ascii="Verdana" w:hAnsi="Verdana" w:cs="Times New Roman"/>
          <w:bCs/>
          <w:sz w:val="20"/>
          <w:szCs w:val="20"/>
        </w:rPr>
        <w:br/>
        <w:t>Tots tres col·lectius, doncs, exerceixen alguna forma de rol docent de manera que donen un suport integral a l'estudiant.</w:t>
      </w:r>
    </w:p>
    <w:p w:rsidR="00FE4196" w:rsidRPr="000309AC" w:rsidRDefault="00714E20" w:rsidP="00FE4196">
      <w:pPr>
        <w:spacing w:after="0" w:line="360" w:lineRule="auto"/>
        <w:ind w:left="-567"/>
        <w:jc w:val="both"/>
        <w:rPr>
          <w:rFonts w:ascii="Verdana" w:hAnsi="Verdana" w:cs="Times New Roman"/>
          <w:bCs/>
          <w:sz w:val="20"/>
          <w:szCs w:val="20"/>
        </w:rPr>
      </w:pPr>
      <w:r w:rsidRPr="000309AC">
        <w:rPr>
          <w:rFonts w:ascii="Verdana" w:hAnsi="Verdana" w:cs="Times New Roman"/>
          <w:bCs/>
          <w:sz w:val="20"/>
          <w:szCs w:val="20"/>
        </w:rPr>
        <w:br/>
        <w:t xml:space="preserve">Pel que fa a la implicació del professorat en el </w:t>
      </w:r>
      <w:r w:rsidR="000309AC" w:rsidRPr="000309AC">
        <w:rPr>
          <w:rFonts w:ascii="Verdana" w:hAnsi="Verdana" w:cs="Times New Roman"/>
          <w:bCs/>
          <w:sz w:val="20"/>
          <w:szCs w:val="20"/>
        </w:rPr>
        <w:t>procés</w:t>
      </w:r>
      <w:r w:rsidRPr="000309AC">
        <w:rPr>
          <w:rFonts w:ascii="Verdana" w:hAnsi="Verdana" w:cs="Times New Roman"/>
          <w:bCs/>
          <w:sz w:val="20"/>
          <w:szCs w:val="20"/>
        </w:rPr>
        <w:t xml:space="preserve"> de formació, hem de comentar que ens trobem davant d’un sistema mixt. Hi ha una temporització de les activitats però en general l'estudiant té força flexibilitat per organitzar-se.</w:t>
      </w:r>
    </w:p>
    <w:p w:rsidR="008B33A8" w:rsidRPr="000309AC" w:rsidRDefault="00714E20" w:rsidP="00780639">
      <w:pPr>
        <w:spacing w:after="0" w:line="360" w:lineRule="auto"/>
        <w:ind w:left="-567"/>
        <w:jc w:val="both"/>
        <w:rPr>
          <w:rFonts w:ascii="Verdana" w:hAnsi="Verdana" w:cs="Times New Roman"/>
          <w:bCs/>
          <w:sz w:val="20"/>
          <w:szCs w:val="20"/>
        </w:rPr>
      </w:pPr>
      <w:r w:rsidRPr="000309AC">
        <w:rPr>
          <w:rFonts w:ascii="Verdana" w:hAnsi="Verdana" w:cs="Times New Roman"/>
          <w:sz w:val="20"/>
          <w:szCs w:val="20"/>
        </w:rPr>
        <w:lastRenderedPageBreak/>
        <w:br/>
      </w:r>
      <w:r w:rsidRPr="000309AC">
        <w:rPr>
          <w:rFonts w:ascii="Verdana" w:hAnsi="Verdana" w:cs="Times New Roman"/>
          <w:sz w:val="20"/>
          <w:szCs w:val="20"/>
        </w:rPr>
        <w:br/>
      </w:r>
      <w:r w:rsidRPr="000309AC">
        <w:rPr>
          <w:rFonts w:ascii="Verdana" w:hAnsi="Verdana" w:cs="Times New Roman"/>
          <w:bCs/>
          <w:sz w:val="20"/>
          <w:szCs w:val="20"/>
        </w:rPr>
        <w:t>En general no tenim prou informació sobre el paper del professorat, però pel tipus de formació en què ens trobem, hem de suposar que el docent controla tots els aspectes relacionats amb el procés de formació. Tanmateix, pel que fa al model pedagògic, suposem que el docent dóna molt marge de maniobra a l'estudiant, especialment pel que fa a la temporització, com ja hem comentat, però també pel que fa als materials i a les activitats. En aquest sentit, suposem que l'estudiant té llibertat per accedir a informació diferent de la que li ha donat el docent. Així mateix, suposem que les activitats deuen permetre un cert grau de flexibilitat.</w:t>
      </w:r>
      <w:r w:rsidRPr="000309AC">
        <w:rPr>
          <w:rFonts w:ascii="Verdana" w:hAnsi="Verdana" w:cs="Times New Roman"/>
          <w:bCs/>
          <w:sz w:val="20"/>
          <w:szCs w:val="20"/>
        </w:rPr>
        <w:br/>
        <w:t>En conclusió, doncs, el grau de control i implicació del docent el podríem situar en el quadrant NE (continguts i tasques controlats pel professor / procés controlat per l'alumne) de la quadrícula de paradigmes pedagògics de Coomey i Stephenson (2001).</w:t>
      </w:r>
      <w:r w:rsidRPr="000309AC">
        <w:rPr>
          <w:rFonts w:ascii="Verdana" w:hAnsi="Verdana" w:cs="Times New Roman"/>
          <w:sz w:val="20"/>
          <w:szCs w:val="20"/>
        </w:rPr>
        <w:br/>
      </w:r>
      <w:r w:rsidRPr="000309AC">
        <w:rPr>
          <w:rFonts w:ascii="Verdana" w:hAnsi="Verdana" w:cs="Times New Roman"/>
          <w:sz w:val="20"/>
          <w:szCs w:val="20"/>
        </w:rPr>
        <w:br/>
      </w:r>
      <w:r w:rsidR="00881ADB" w:rsidRPr="00881ADB">
        <w:rPr>
          <w:rFonts w:ascii="Times New Roman" w:hAnsi="Times New Roman" w:cs="Times New Roman"/>
          <w:sz w:val="24"/>
          <w:szCs w:val="24"/>
        </w:rPr>
      </w:r>
      <w:r w:rsidR="005D5927" w:rsidRPr="00881ADB">
        <w:rPr>
          <w:rFonts w:ascii="Times New Roman" w:hAnsi="Times New Roman" w:cs="Times New Roman"/>
          <w:sz w:val="24"/>
          <w:szCs w:val="24"/>
        </w:rPr>
        <w:pict>
          <v:shape id="_x0000_s1084" type="#_x0000_t186" style="width:248.85pt;height:184.2pt;rotation:90;mso-width-percent:400;mso-position-horizontal-relative:char;mso-position-vertical-relative:line;mso-width-percent:400;mso-width-relative:margin;mso-height-relative:margin;v-text-anchor:middle" o:allowincell="f" filled="t" fillcolor="white [3201]" strokecolor="#d99594 [1941]" strokeweight="1pt">
            <v:fill color2="#e5b8b7 [1301]" focusposition="1" focussize="" focus="100%" type="gradient"/>
            <v:shadow on="t" type="perspective" color="#622423 [1605]" opacity=".5" offset="1pt" offset2="-3pt"/>
            <v:textbox style="mso-next-textbox:#_x0000_s1084;mso-fit-shape-to-text:t">
              <w:txbxContent>
                <w:p w:rsidR="00FE4196" w:rsidRPr="003A264F" w:rsidRDefault="00FE4196" w:rsidP="00FE4196">
                  <w:pPr>
                    <w:spacing w:after="0" w:line="288" w:lineRule="auto"/>
                    <w:jc w:val="center"/>
                    <w:rPr>
                      <w:rFonts w:asciiTheme="majorHAnsi" w:eastAsiaTheme="majorEastAsia" w:hAnsiTheme="majorHAnsi" w:cstheme="majorBidi"/>
                      <w:b/>
                      <w:i/>
                      <w:iCs/>
                      <w:color w:val="C00000"/>
                      <w:sz w:val="28"/>
                      <w:szCs w:val="28"/>
                      <w:lang w:val="es-ES"/>
                    </w:rPr>
                  </w:pPr>
                  <w:r w:rsidRPr="003A264F">
                    <w:rPr>
                      <w:rFonts w:asciiTheme="majorHAnsi" w:eastAsiaTheme="majorEastAsia" w:hAnsiTheme="majorHAnsi" w:cstheme="majorBidi"/>
                      <w:b/>
                      <w:i/>
                      <w:iCs/>
                      <w:color w:val="C00000"/>
                      <w:sz w:val="28"/>
                      <w:szCs w:val="28"/>
                      <w:lang w:val="es-ES"/>
                    </w:rPr>
                    <w:t>PAPER DEL DOCENT-</w:t>
                  </w:r>
                  <w:r>
                    <w:rPr>
                      <w:rFonts w:asciiTheme="majorHAnsi" w:eastAsiaTheme="majorEastAsia" w:hAnsiTheme="majorHAnsi" w:cstheme="majorBidi"/>
                      <w:b/>
                      <w:i/>
                      <w:iCs/>
                      <w:color w:val="C00000"/>
                      <w:sz w:val="28"/>
                      <w:szCs w:val="28"/>
                      <w:lang w:val="es-ES"/>
                    </w:rPr>
                    <w:t>UNIVERSITAT AUTÒNOMADE BUCARAMANGA</w:t>
                  </w:r>
                  <w:r w:rsidRPr="003A264F">
                    <w:rPr>
                      <w:rFonts w:asciiTheme="majorHAnsi" w:eastAsiaTheme="majorEastAsia" w:hAnsiTheme="majorHAnsi" w:cstheme="majorBidi"/>
                      <w:b/>
                      <w:i/>
                      <w:iCs/>
                      <w:color w:val="C00000"/>
                      <w:sz w:val="28"/>
                      <w:szCs w:val="28"/>
                      <w:lang w:val="es-ES"/>
                    </w:rPr>
                    <w:t xml:space="preserve"> -</w:t>
                  </w:r>
                </w:p>
              </w:txbxContent>
            </v:textbox>
            <w10:wrap type="none" anchorx="margin" anchory="page"/>
            <w10:anchorlock/>
          </v:shape>
        </w:pict>
      </w:r>
      <w:bookmarkStart w:id="7" w:name="x-4._Rol_del_docent-Cas_2"/>
      <w:bookmarkEnd w:id="7"/>
      <w:r w:rsidRPr="000309AC">
        <w:rPr>
          <w:rFonts w:ascii="Verdana" w:hAnsi="Verdana" w:cs="Times New Roman"/>
          <w:sz w:val="20"/>
          <w:szCs w:val="20"/>
        </w:rPr>
        <w:t xml:space="preserve">A la UNAB </w:t>
      </w:r>
      <w:r w:rsidR="00FE4196" w:rsidRPr="000309AC">
        <w:rPr>
          <w:rFonts w:ascii="Verdana" w:hAnsi="Verdana" w:cs="Times New Roman"/>
          <w:sz w:val="20"/>
          <w:szCs w:val="20"/>
        </w:rPr>
        <w:t>s’entén</w:t>
      </w:r>
      <w:r w:rsidRPr="000309AC">
        <w:rPr>
          <w:rFonts w:ascii="Verdana" w:hAnsi="Verdana" w:cs="Times New Roman"/>
          <w:sz w:val="20"/>
          <w:szCs w:val="20"/>
        </w:rPr>
        <w:t xml:space="preserve"> l’educació com una acció que consisteix en la influència d'uns subjectes (educadors) sobre altres subjectes (educands). El procés educatiu es configura com una acció comunicativa, primordial per al èxit del procés.</w:t>
      </w:r>
    </w:p>
    <w:p w:rsidR="00FE4196" w:rsidRPr="000309AC" w:rsidRDefault="008B33A8" w:rsidP="00FE4196">
      <w:pPr>
        <w:spacing w:after="0" w:line="360" w:lineRule="auto"/>
        <w:ind w:left="-567"/>
        <w:jc w:val="both"/>
        <w:rPr>
          <w:rFonts w:ascii="Verdana" w:hAnsi="Verdana" w:cs="Times New Roman"/>
          <w:sz w:val="20"/>
          <w:szCs w:val="20"/>
        </w:rPr>
      </w:pPr>
      <w:r w:rsidRPr="000309AC">
        <w:rPr>
          <w:rFonts w:ascii="Verdana" w:hAnsi="Verdana" w:cs="Times New Roman"/>
          <w:bCs/>
          <w:sz w:val="20"/>
          <w:szCs w:val="20"/>
        </w:rPr>
        <w:t>El paper del docent en l’entorn educatiu de la universitat de la UNAB és clau en l’aprenentatge. Donat que el model pedagògic que regeix el tipus de formació és el constructivisme amb l’estudiant com a centre del procés d’aprenentatge, el paper del docent serà el d’acompanyament i el de suport a l’alumne tant instructivament i acadèmica (rol de docent) com emotivament (rol de tutor).</w:t>
      </w:r>
      <w:r w:rsidR="00A4551B">
        <w:rPr>
          <w:rFonts w:ascii="Verdana" w:hAnsi="Verdana" w:cs="Times New Roman"/>
          <w:bCs/>
          <w:sz w:val="20"/>
          <w:szCs w:val="20"/>
        </w:rPr>
        <w:t xml:space="preserve">  </w:t>
      </w:r>
      <w:r w:rsidR="00714E20" w:rsidRPr="000309AC">
        <w:rPr>
          <w:rFonts w:ascii="Verdana" w:hAnsi="Verdana" w:cs="Times New Roman"/>
          <w:sz w:val="20"/>
          <w:szCs w:val="20"/>
        </w:rPr>
        <w:t>A la UNAB es fa una distinció entre:</w:t>
      </w:r>
    </w:p>
    <w:p w:rsidR="00FE4196" w:rsidRDefault="00FE4196" w:rsidP="00FE4196">
      <w:pPr>
        <w:spacing w:after="0" w:line="360" w:lineRule="auto"/>
        <w:ind w:left="-567"/>
        <w:jc w:val="both"/>
        <w:rPr>
          <w:rFonts w:ascii="Verdana" w:hAnsi="Verdana" w:cs="Times New Roman"/>
          <w:sz w:val="20"/>
          <w:szCs w:val="20"/>
        </w:rPr>
      </w:pPr>
    </w:p>
    <w:p w:rsidR="00A4551B" w:rsidRPr="000309AC" w:rsidRDefault="00A4551B" w:rsidP="00FE4196">
      <w:pPr>
        <w:spacing w:after="0" w:line="360" w:lineRule="auto"/>
        <w:ind w:left="-567"/>
        <w:jc w:val="both"/>
        <w:rPr>
          <w:rFonts w:ascii="Verdana" w:hAnsi="Verdana" w:cs="Times New Roman"/>
          <w:sz w:val="20"/>
          <w:szCs w:val="20"/>
        </w:rPr>
      </w:pPr>
    </w:p>
    <w:p w:rsidR="008B33A8" w:rsidRPr="000309AC" w:rsidRDefault="00780639" w:rsidP="00FE4196">
      <w:pPr>
        <w:spacing w:after="0" w:line="360" w:lineRule="auto"/>
        <w:ind w:left="-567"/>
        <w:jc w:val="both"/>
        <w:rPr>
          <w:rFonts w:ascii="Verdana" w:hAnsi="Verdana" w:cs="Times New Roman"/>
          <w:sz w:val="20"/>
          <w:szCs w:val="20"/>
        </w:rPr>
      </w:pPr>
      <w:r w:rsidRPr="000309AC">
        <w:rPr>
          <w:rFonts w:ascii="Verdana" w:hAnsi="Verdana" w:cs="Times New Roman"/>
          <w:sz w:val="20"/>
          <w:szCs w:val="20"/>
        </w:rPr>
        <w:lastRenderedPageBreak/>
        <w:t xml:space="preserve">      </w:t>
      </w:r>
      <w:r w:rsidR="0096798A">
        <w:rPr>
          <w:rFonts w:ascii="Verdana" w:hAnsi="Verdana" w:cs="Times New Roman"/>
          <w:noProof/>
          <w:sz w:val="20"/>
          <w:szCs w:val="20"/>
          <w:lang w:val="es-ES" w:eastAsia="es-ES"/>
        </w:rPr>
        <w:drawing>
          <wp:inline distT="0" distB="0" distL="0" distR="0">
            <wp:extent cx="5487924" cy="1252347"/>
            <wp:effectExtent l="57150" t="0" r="74676" b="4953"/>
            <wp:docPr id="17" name="Diagrama 10"/>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4" r:lo="rId55" r:qs="rId56" r:cs="rId57"/>
              </a:graphicData>
            </a:graphic>
          </wp:inline>
        </w:drawing>
      </w:r>
    </w:p>
    <w:p w:rsidR="008B33A8" w:rsidRPr="000309AC" w:rsidRDefault="00714E20" w:rsidP="008B33A8">
      <w:pPr>
        <w:spacing w:after="0" w:line="360" w:lineRule="auto"/>
        <w:ind w:left="-567"/>
        <w:jc w:val="both"/>
        <w:rPr>
          <w:rFonts w:ascii="Verdana" w:hAnsi="Verdana" w:cs="Times New Roman"/>
        </w:rPr>
      </w:pPr>
      <w:r w:rsidRPr="000309AC">
        <w:rPr>
          <w:rFonts w:ascii="Verdana" w:hAnsi="Verdana" w:cs="Times New Roman"/>
          <w:sz w:val="20"/>
          <w:szCs w:val="20"/>
        </w:rPr>
        <w:br/>
      </w:r>
      <w:r w:rsidRPr="000309AC">
        <w:rPr>
          <w:rFonts w:ascii="Verdana" w:hAnsi="Verdana" w:cs="Times New Roman"/>
          <w:sz w:val="20"/>
          <w:szCs w:val="20"/>
        </w:rPr>
        <w:br/>
        <w:t xml:space="preserve">En el cas de </w:t>
      </w:r>
      <w:r w:rsidRPr="000309AC">
        <w:rPr>
          <w:rFonts w:ascii="Verdana" w:hAnsi="Verdana" w:cs="Times New Roman"/>
          <w:bCs/>
          <w:sz w:val="20"/>
          <w:szCs w:val="20"/>
        </w:rPr>
        <w:t>l’Educació Virtual a la UNAB</w:t>
      </w:r>
      <w:r w:rsidRPr="000309AC">
        <w:rPr>
          <w:rFonts w:ascii="Verdana" w:hAnsi="Verdana" w:cs="Times New Roman"/>
          <w:sz w:val="20"/>
          <w:szCs w:val="20"/>
        </w:rPr>
        <w:t xml:space="preserve">, la docència i la tutoria </w:t>
      </w:r>
      <w:r w:rsidR="00F668F1">
        <w:rPr>
          <w:rFonts w:ascii="Verdana" w:hAnsi="Verdana" w:cs="Times New Roman"/>
          <w:sz w:val="20"/>
          <w:szCs w:val="20"/>
        </w:rPr>
        <w:t>es combinen</w:t>
      </w:r>
      <w:r w:rsidRPr="000309AC">
        <w:rPr>
          <w:rFonts w:ascii="Verdana" w:hAnsi="Verdana" w:cs="Times New Roman"/>
          <w:sz w:val="20"/>
          <w:szCs w:val="20"/>
        </w:rPr>
        <w:t xml:space="preserve">, donat que no hi ha docència directe amb presència física i </w:t>
      </w:r>
      <w:r w:rsidR="00FE4196" w:rsidRPr="000309AC">
        <w:rPr>
          <w:rFonts w:ascii="Verdana" w:hAnsi="Verdana" w:cs="Times New Roman"/>
          <w:sz w:val="20"/>
          <w:szCs w:val="20"/>
        </w:rPr>
        <w:t>únicament</w:t>
      </w:r>
      <w:r w:rsidRPr="000309AC">
        <w:rPr>
          <w:rFonts w:ascii="Verdana" w:hAnsi="Verdana" w:cs="Times New Roman"/>
          <w:sz w:val="20"/>
          <w:szCs w:val="20"/>
        </w:rPr>
        <w:t xml:space="preserve"> es poden establir</w:t>
      </w:r>
      <w:r w:rsidRPr="00F668F1">
        <w:rPr>
          <w:rFonts w:ascii="Verdana" w:hAnsi="Verdana" w:cs="Times New Roman"/>
          <w:sz w:val="20"/>
          <w:szCs w:val="20"/>
        </w:rPr>
        <w:t xml:space="preserve"> vincles</w:t>
      </w:r>
      <w:r w:rsidRPr="000309AC">
        <w:rPr>
          <w:rFonts w:ascii="Verdana" w:hAnsi="Verdana" w:cs="Times New Roman"/>
          <w:sz w:val="20"/>
          <w:szCs w:val="20"/>
        </w:rPr>
        <w:t xml:space="preserve"> a partir de la comunicació formalitzada en les eines que s'usin a l’EVA (fòrum, correus…)</w:t>
      </w:r>
    </w:p>
    <w:p w:rsidR="005B0BE9" w:rsidRPr="000309AC" w:rsidRDefault="00780639" w:rsidP="00780639">
      <w:pPr>
        <w:spacing w:after="0" w:line="360" w:lineRule="auto"/>
        <w:ind w:left="-567"/>
        <w:jc w:val="both"/>
        <w:rPr>
          <w:rFonts w:ascii="Verdana" w:hAnsi="Verdana" w:cs="Times New Roman"/>
          <w:bCs/>
          <w:sz w:val="20"/>
          <w:szCs w:val="20"/>
        </w:rPr>
      </w:pPr>
      <w:r w:rsidRPr="000309AC">
        <w:rPr>
          <w:rFonts w:ascii="Verdana" w:hAnsi="Verdana" w:cs="Times New Roman"/>
          <w:sz w:val="20"/>
          <w:szCs w:val="20"/>
        </w:rPr>
        <w:t xml:space="preserve">            </w:t>
      </w:r>
      <w:r w:rsidR="0096798A">
        <w:rPr>
          <w:rFonts w:ascii="Verdana" w:hAnsi="Verdana" w:cs="Times New Roman"/>
          <w:noProof/>
          <w:lang w:val="es-ES" w:eastAsia="es-ES"/>
        </w:rPr>
        <w:drawing>
          <wp:inline distT="0" distB="0" distL="0" distR="0">
            <wp:extent cx="5492825" cy="3200400"/>
            <wp:effectExtent l="38100" t="0" r="31675" b="0"/>
            <wp:docPr id="18" name="Diagrama 1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9" r:lo="rId60" r:qs="rId61" r:cs="rId62"/>
              </a:graphicData>
            </a:graphic>
          </wp:inline>
        </w:drawing>
      </w:r>
      <w:r w:rsidR="00714E20" w:rsidRPr="000309AC">
        <w:rPr>
          <w:rFonts w:ascii="Verdana" w:hAnsi="Verdana" w:cs="Times New Roman"/>
        </w:rPr>
        <w:br/>
      </w:r>
    </w:p>
    <w:p w:rsidR="001F006A" w:rsidRPr="000309AC" w:rsidRDefault="00780639" w:rsidP="00780639">
      <w:pPr>
        <w:spacing w:after="0" w:line="360" w:lineRule="auto"/>
        <w:ind w:left="-567"/>
        <w:jc w:val="both"/>
        <w:rPr>
          <w:rFonts w:ascii="Verdana" w:hAnsi="Verdana" w:cs="Times New Roman"/>
          <w:bCs/>
          <w:sz w:val="20"/>
          <w:szCs w:val="20"/>
        </w:rPr>
      </w:pPr>
      <w:r w:rsidRPr="000309AC">
        <w:rPr>
          <w:rFonts w:ascii="Verdana" w:hAnsi="Verdana" w:cs="Times New Roman"/>
          <w:bCs/>
          <w:sz w:val="20"/>
          <w:szCs w:val="20"/>
        </w:rPr>
        <w:lastRenderedPageBreak/>
        <w:t xml:space="preserve">            </w:t>
      </w:r>
      <w:r w:rsidR="0096798A">
        <w:rPr>
          <w:rFonts w:ascii="Verdana" w:hAnsi="Verdana" w:cs="Times New Roman"/>
          <w:noProof/>
          <w:sz w:val="20"/>
          <w:szCs w:val="20"/>
          <w:lang w:val="es-ES" w:eastAsia="es-ES"/>
        </w:rPr>
        <w:drawing>
          <wp:inline distT="0" distB="0" distL="0" distR="0">
            <wp:extent cx="5489424" cy="3200400"/>
            <wp:effectExtent l="38100" t="0" r="35076" b="0"/>
            <wp:docPr id="19" name="Diagrama 1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4" r:lo="rId65" r:qs="rId66" r:cs="rId67"/>
              </a:graphicData>
            </a:graphic>
          </wp:inline>
        </w:drawing>
      </w:r>
      <w:r w:rsidR="00714E20" w:rsidRPr="000309AC">
        <w:rPr>
          <w:rFonts w:ascii="Verdana" w:hAnsi="Verdana" w:cs="Times New Roman"/>
          <w:bCs/>
          <w:sz w:val="20"/>
          <w:szCs w:val="20"/>
        </w:rPr>
        <w:br/>
      </w:r>
      <w:r w:rsidR="00714E20" w:rsidRPr="000309AC">
        <w:rPr>
          <w:rFonts w:ascii="Verdana" w:hAnsi="Verdana" w:cs="Times New Roman"/>
          <w:bCs/>
          <w:sz w:val="20"/>
          <w:szCs w:val="20"/>
        </w:rPr>
        <w:br/>
        <w:t>En conclusió, si ens tornem a referir a la quadrícula de paradigmes de Coomey i Stephenson (2001), veurem que el rol docent se situa com en el cas d'Audi, en el quadrant NE. Tanmateix en aquest cas hi ha molta més flexibilitat i autonomia per part de l'alumne, de manera que tendiria cap al quadrant SE (contingut i tasques controlats</w:t>
      </w:r>
      <w:r w:rsidR="00714E20" w:rsidRPr="000309AC">
        <w:rPr>
          <w:rFonts w:ascii="Verdana" w:hAnsi="Verdana" w:cs="Times New Roman"/>
          <w:sz w:val="20"/>
          <w:szCs w:val="20"/>
        </w:rPr>
        <w:t xml:space="preserve"> </w:t>
      </w:r>
      <w:r w:rsidR="00714E20" w:rsidRPr="000309AC">
        <w:rPr>
          <w:rFonts w:ascii="Verdana" w:hAnsi="Verdana" w:cs="Times New Roman"/>
          <w:bCs/>
          <w:sz w:val="20"/>
          <w:szCs w:val="20"/>
        </w:rPr>
        <w:t>per l'alumne / procés controlat per l'alumne).</w:t>
      </w:r>
      <w:r w:rsidR="00714E20" w:rsidRPr="000309AC">
        <w:rPr>
          <w:rFonts w:ascii="Verdana" w:hAnsi="Verdana" w:cs="Times New Roman"/>
          <w:sz w:val="20"/>
          <w:szCs w:val="20"/>
        </w:rPr>
        <w:br/>
      </w:r>
      <w:r w:rsidR="00714E20" w:rsidRPr="000309AC">
        <w:rPr>
          <w:rFonts w:ascii="Verdana" w:hAnsi="Verdana" w:cs="Times New Roman"/>
          <w:sz w:val="20"/>
          <w:szCs w:val="20"/>
        </w:rPr>
        <w:br/>
      </w:r>
      <w:r w:rsidR="00881ADB" w:rsidRPr="00881ADB">
        <w:rPr>
          <w:rFonts w:ascii="Times New Roman" w:hAnsi="Times New Roman" w:cs="Times New Roman"/>
          <w:sz w:val="24"/>
          <w:szCs w:val="24"/>
        </w:rPr>
      </w:r>
      <w:r w:rsidR="005D5927" w:rsidRPr="00881ADB">
        <w:rPr>
          <w:rFonts w:ascii="Times New Roman" w:hAnsi="Times New Roman" w:cs="Times New Roman"/>
          <w:sz w:val="24"/>
          <w:szCs w:val="24"/>
        </w:rPr>
        <w:pict>
          <v:shape id="_x0000_s1083" type="#_x0000_t186" style="width:248.85pt;height:184.2pt;rotation:90;mso-width-percent:400;mso-position-horizontal-relative:char;mso-position-vertical-relative:line;mso-width-percent:400;mso-width-relative:margin;mso-height-relative:margin;v-text-anchor:middle" o:allowincell="f" filled="t" fillcolor="white [3201]" strokecolor="#d99594 [1941]" strokeweight="1pt">
            <v:fill color2="#e5b8b7 [1301]" focusposition="1" focussize="" focus="100%" type="gradient"/>
            <v:shadow on="t" type="perspective" color="#622423 [1605]" opacity=".5" offset="1pt" offset2="-3pt"/>
            <v:textbox style="mso-next-textbox:#_x0000_s1083;mso-fit-shape-to-text:t">
              <w:txbxContent>
                <w:p w:rsidR="001F006A" w:rsidRPr="001F006A" w:rsidRDefault="001F006A" w:rsidP="001F006A">
                  <w:pPr>
                    <w:spacing w:after="0" w:line="288" w:lineRule="auto"/>
                    <w:jc w:val="center"/>
                    <w:rPr>
                      <w:rFonts w:asciiTheme="majorHAnsi" w:eastAsiaTheme="majorEastAsia" w:hAnsiTheme="majorHAnsi" w:cstheme="majorBidi"/>
                      <w:b/>
                      <w:i/>
                      <w:iCs/>
                      <w:color w:val="C00000"/>
                      <w:sz w:val="28"/>
                      <w:szCs w:val="28"/>
                      <w:lang w:val="en-US"/>
                    </w:rPr>
                  </w:pPr>
                  <w:r w:rsidRPr="001F006A">
                    <w:rPr>
                      <w:rFonts w:asciiTheme="majorHAnsi" w:eastAsiaTheme="majorEastAsia" w:hAnsiTheme="majorHAnsi" w:cstheme="majorBidi"/>
                      <w:b/>
                      <w:i/>
                      <w:iCs/>
                      <w:color w:val="C00000"/>
                      <w:sz w:val="28"/>
                      <w:szCs w:val="28"/>
                      <w:lang w:val="en-US"/>
                    </w:rPr>
                    <w:t>PAPER DEL DOCENT-</w:t>
                  </w:r>
                </w:p>
                <w:p w:rsidR="001F006A" w:rsidRPr="001F006A" w:rsidRDefault="001F006A" w:rsidP="001F006A">
                  <w:pPr>
                    <w:spacing w:after="0" w:line="288" w:lineRule="auto"/>
                    <w:jc w:val="center"/>
                    <w:rPr>
                      <w:rFonts w:asciiTheme="majorHAnsi" w:eastAsiaTheme="majorEastAsia" w:hAnsiTheme="majorHAnsi" w:cstheme="majorBidi"/>
                      <w:b/>
                      <w:i/>
                      <w:iCs/>
                      <w:color w:val="C00000"/>
                      <w:sz w:val="28"/>
                      <w:szCs w:val="28"/>
                      <w:lang w:val="en-US"/>
                    </w:rPr>
                  </w:pPr>
                  <w:r w:rsidRPr="001F006A">
                    <w:rPr>
                      <w:rFonts w:asciiTheme="majorHAnsi" w:eastAsiaTheme="majorEastAsia" w:hAnsiTheme="majorHAnsi" w:cstheme="majorBidi"/>
                      <w:b/>
                      <w:i/>
                      <w:iCs/>
                      <w:color w:val="C00000"/>
                      <w:sz w:val="28"/>
                      <w:szCs w:val="28"/>
                      <w:lang w:val="en-US"/>
                    </w:rPr>
                    <w:t>HARRY POTTER -</w:t>
                  </w:r>
                </w:p>
              </w:txbxContent>
            </v:textbox>
            <w10:wrap type="none" anchorx="margin" anchory="page"/>
            <w10:anchorlock/>
          </v:shape>
        </w:pict>
      </w:r>
      <w:r w:rsidR="00714E20" w:rsidRPr="000309AC">
        <w:rPr>
          <w:rFonts w:ascii="Verdana" w:hAnsi="Verdana" w:cs="Times New Roman"/>
          <w:bCs/>
          <w:sz w:val="20"/>
          <w:szCs w:val="20"/>
        </w:rPr>
        <w:t>“El món d’en Harry Potter” és un projecte interdisciplinari que treballa entorn a dos tipus d’interès:</w:t>
      </w:r>
    </w:p>
    <w:p w:rsidR="001F006A" w:rsidRPr="000309AC" w:rsidRDefault="0096798A" w:rsidP="001F006A">
      <w:pPr>
        <w:spacing w:after="0" w:line="360" w:lineRule="auto"/>
        <w:ind w:left="-567"/>
        <w:jc w:val="both"/>
        <w:rPr>
          <w:rFonts w:ascii="Verdana" w:hAnsi="Verdana" w:cs="Times New Roman"/>
          <w:bCs/>
          <w:sz w:val="20"/>
          <w:szCs w:val="20"/>
        </w:rPr>
      </w:pPr>
      <w:r>
        <w:rPr>
          <w:rFonts w:ascii="Verdana" w:hAnsi="Verdana" w:cs="Times New Roman"/>
          <w:noProof/>
          <w:sz w:val="20"/>
          <w:szCs w:val="20"/>
          <w:lang w:val="es-ES" w:eastAsia="es-ES"/>
        </w:rPr>
        <w:lastRenderedPageBreak/>
        <w:drawing>
          <wp:inline distT="0" distB="0" distL="0" distR="0">
            <wp:extent cx="5857875" cy="1114425"/>
            <wp:effectExtent l="0" t="0" r="0" b="0"/>
            <wp:docPr id="21" name="Diagrama 1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9" r:lo="rId70" r:qs="rId71" r:cs="rId72"/>
              </a:graphicData>
            </a:graphic>
          </wp:inline>
        </w:drawing>
      </w:r>
      <w:r w:rsidR="00714E20" w:rsidRPr="000309AC">
        <w:rPr>
          <w:rFonts w:ascii="Verdana" w:hAnsi="Verdana" w:cs="Times New Roman"/>
          <w:bCs/>
          <w:sz w:val="20"/>
          <w:szCs w:val="20"/>
        </w:rPr>
        <w:br/>
      </w:r>
      <w:r w:rsidR="00714E20" w:rsidRPr="000309AC">
        <w:rPr>
          <w:rFonts w:ascii="Verdana" w:hAnsi="Verdana" w:cs="Times New Roman"/>
          <w:bCs/>
          <w:sz w:val="20"/>
          <w:szCs w:val="20"/>
        </w:rPr>
        <w:br/>
        <w:t>de manera que amb aquests dues perspectives es treballa en concret l’àrea de llengua però alhora s'aporten aspectes interdisciplinaris a partir dels continguts apresos en les</w:t>
      </w:r>
      <w:r w:rsidR="00714E20" w:rsidRPr="000309AC">
        <w:rPr>
          <w:rFonts w:ascii="Verdana" w:hAnsi="Verdana" w:cs="Times New Roman"/>
          <w:sz w:val="20"/>
          <w:szCs w:val="20"/>
        </w:rPr>
        <w:t xml:space="preserve"> </w:t>
      </w:r>
      <w:r w:rsidR="000309AC" w:rsidRPr="000309AC">
        <w:rPr>
          <w:rFonts w:ascii="Verdana" w:hAnsi="Verdana" w:cs="Times New Roman"/>
          <w:sz w:val="20"/>
          <w:szCs w:val="20"/>
        </w:rPr>
        <w:t>novel·les</w:t>
      </w:r>
      <w:r w:rsidR="00714E20" w:rsidRPr="000309AC">
        <w:rPr>
          <w:rFonts w:ascii="Verdana" w:hAnsi="Verdana" w:cs="Times New Roman"/>
          <w:sz w:val="20"/>
          <w:szCs w:val="20"/>
        </w:rPr>
        <w:t>.</w:t>
      </w:r>
      <w:r w:rsidR="00714E20" w:rsidRPr="000309AC">
        <w:rPr>
          <w:rFonts w:ascii="Verdana" w:hAnsi="Verdana" w:cs="Times New Roman"/>
          <w:sz w:val="20"/>
          <w:szCs w:val="20"/>
        </w:rPr>
        <w:br/>
      </w:r>
      <w:r w:rsidR="00714E20" w:rsidRPr="000309AC">
        <w:rPr>
          <w:rFonts w:ascii="Verdana" w:hAnsi="Verdana" w:cs="Times New Roman"/>
          <w:bCs/>
          <w:sz w:val="20"/>
          <w:szCs w:val="20"/>
        </w:rPr>
        <w:br/>
        <w:t xml:space="preserve">El projecte “El món d’en Harry Potter” està basat en el constructivisme, aquesta concepció accepta com a criteris vàlids tots aquells enfocaments que siguin capaços de provocar l’activitat constructiva de l’alumnat i l’aprenentatge significatiu dels coneixements, en relació amb les característiques inicials de cadascun d’ells. </w:t>
      </w:r>
      <w:r w:rsidR="000309AC">
        <w:rPr>
          <w:rFonts w:ascii="Verdana" w:hAnsi="Verdana" w:cs="Times New Roman"/>
          <w:bCs/>
          <w:sz w:val="20"/>
          <w:szCs w:val="20"/>
        </w:rPr>
        <w:t>H</w:t>
      </w:r>
      <w:r w:rsidR="000309AC" w:rsidRPr="000309AC">
        <w:rPr>
          <w:rFonts w:ascii="Verdana" w:hAnsi="Verdana" w:cs="Times New Roman"/>
          <w:bCs/>
          <w:sz w:val="20"/>
          <w:szCs w:val="20"/>
        </w:rPr>
        <w:t>em</w:t>
      </w:r>
      <w:r w:rsidR="00714E20" w:rsidRPr="000309AC">
        <w:rPr>
          <w:rFonts w:ascii="Verdana" w:hAnsi="Verdana" w:cs="Times New Roman"/>
          <w:bCs/>
          <w:sz w:val="20"/>
          <w:szCs w:val="20"/>
        </w:rPr>
        <w:t xml:space="preserve"> de tenir també presents els principis metodològics:</w:t>
      </w:r>
    </w:p>
    <w:p w:rsidR="00595C9E" w:rsidRPr="000309AC" w:rsidRDefault="0096798A" w:rsidP="001F006A">
      <w:pPr>
        <w:spacing w:after="0" w:line="360" w:lineRule="auto"/>
        <w:ind w:left="-567"/>
        <w:jc w:val="both"/>
        <w:rPr>
          <w:rFonts w:ascii="Verdana" w:hAnsi="Verdana" w:cs="Times New Roman"/>
          <w:bCs/>
          <w:sz w:val="20"/>
          <w:szCs w:val="20"/>
        </w:rPr>
      </w:pPr>
      <w:r>
        <w:rPr>
          <w:rFonts w:ascii="Verdana" w:hAnsi="Verdana" w:cs="Times New Roman"/>
          <w:noProof/>
          <w:sz w:val="20"/>
          <w:szCs w:val="20"/>
          <w:lang w:val="es-ES" w:eastAsia="es-ES"/>
        </w:rPr>
        <w:drawing>
          <wp:inline distT="0" distB="0" distL="0" distR="0">
            <wp:extent cx="5486400" cy="2516159"/>
            <wp:effectExtent l="0" t="0" r="0" b="0"/>
            <wp:docPr id="22" name="Diagrama 16"/>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4" r:lo="rId75" r:qs="rId76" r:cs="rId77"/>
              </a:graphicData>
            </a:graphic>
          </wp:inline>
        </w:drawing>
      </w:r>
    </w:p>
    <w:p w:rsidR="00595C9E" w:rsidRPr="000309AC" w:rsidRDefault="00714E20" w:rsidP="00595C9E">
      <w:pPr>
        <w:spacing w:after="0" w:line="360" w:lineRule="auto"/>
        <w:ind w:left="-567"/>
        <w:jc w:val="both"/>
        <w:rPr>
          <w:rFonts w:ascii="Verdana" w:hAnsi="Verdana" w:cs="Times New Roman"/>
          <w:bCs/>
          <w:sz w:val="20"/>
          <w:szCs w:val="20"/>
        </w:rPr>
      </w:pPr>
      <w:r w:rsidRPr="000309AC">
        <w:rPr>
          <w:rFonts w:ascii="Verdana" w:hAnsi="Verdana" w:cs="Times New Roman"/>
          <w:bCs/>
          <w:sz w:val="20"/>
          <w:szCs w:val="20"/>
        </w:rPr>
        <w:br/>
      </w:r>
      <w:r w:rsidRPr="000309AC">
        <w:rPr>
          <w:rFonts w:ascii="Verdana" w:hAnsi="Verdana" w:cs="Times New Roman"/>
          <w:bCs/>
          <w:sz w:val="20"/>
          <w:szCs w:val="20"/>
        </w:rPr>
        <w:br/>
        <w:t>Així doncs, a partir de la participació activa de tots, de la col·laboració, motivació i interès, utilitzant el mètode de l’observació directa i l’experimentació, s'aniran desenvolupant les activitats que partiran de les lectures de les novel·les de J.K.Rowling, a més dels coneixements previs que tinguin els alumnes sobre el tema, tenint en compte la Zona de Desenvolupament Proper del constructivisme social de Vigotsky (1978); és a dir, entre el que l’alumne és capaç de fer i d’aprendre sol i del que és capaç de fer i aprendre amb altres persones, observant-les, imitant-les, seguint les seves instruccions i participant en les activitats que es dissenyen per aquesta finalitat.</w:t>
      </w:r>
    </w:p>
    <w:p w:rsidR="00595C9E" w:rsidRPr="000309AC" w:rsidRDefault="00714E20" w:rsidP="00595C9E">
      <w:pPr>
        <w:spacing w:after="0" w:line="360" w:lineRule="auto"/>
        <w:ind w:left="-567"/>
        <w:jc w:val="both"/>
        <w:rPr>
          <w:rFonts w:ascii="Verdana" w:hAnsi="Verdana" w:cs="Times New Roman"/>
          <w:bCs/>
          <w:sz w:val="20"/>
          <w:szCs w:val="20"/>
        </w:rPr>
      </w:pPr>
      <w:r w:rsidRPr="000309AC">
        <w:rPr>
          <w:rFonts w:ascii="Verdana" w:hAnsi="Verdana" w:cs="Times New Roman"/>
          <w:bCs/>
          <w:sz w:val="20"/>
          <w:szCs w:val="20"/>
        </w:rPr>
        <w:br/>
        <w:t xml:space="preserve">Aquest projecte interdisciplinar, a més, permet al professorat crear i dissenyar les activitats en funció de les necessitats del seu alumnat. En aquest sentit, el treball dels docents i el resultat de </w:t>
      </w:r>
      <w:r w:rsidRPr="000309AC">
        <w:rPr>
          <w:rFonts w:ascii="Verdana" w:hAnsi="Verdana" w:cs="Times New Roman"/>
          <w:bCs/>
          <w:sz w:val="20"/>
          <w:szCs w:val="20"/>
        </w:rPr>
        <w:lastRenderedPageBreak/>
        <w:t>la seva interacció amb altres docents dins de l'entorn de col·laboració de què disposen, passarà a formar part d'un banc de recursos dis</w:t>
      </w:r>
      <w:r w:rsidR="00595C9E" w:rsidRPr="000309AC">
        <w:rPr>
          <w:rFonts w:ascii="Verdana" w:hAnsi="Verdana" w:cs="Times New Roman"/>
          <w:bCs/>
          <w:sz w:val="20"/>
          <w:szCs w:val="20"/>
        </w:rPr>
        <w:t>ponibles per a tots ells de mane</w:t>
      </w:r>
      <w:r w:rsidRPr="000309AC">
        <w:rPr>
          <w:rFonts w:ascii="Verdana" w:hAnsi="Verdana" w:cs="Times New Roman"/>
          <w:bCs/>
          <w:sz w:val="20"/>
          <w:szCs w:val="20"/>
        </w:rPr>
        <w:t>ra que es puguin reutilitzar els materials i adaptar-los als diferents tipus d'alumnes.</w:t>
      </w:r>
    </w:p>
    <w:p w:rsidR="00595C9E" w:rsidRPr="000309AC" w:rsidRDefault="00714E20" w:rsidP="00595C9E">
      <w:pPr>
        <w:spacing w:after="0" w:line="360" w:lineRule="auto"/>
        <w:ind w:left="-567"/>
        <w:jc w:val="both"/>
        <w:rPr>
          <w:rFonts w:ascii="Verdana" w:hAnsi="Verdana" w:cs="Times New Roman"/>
          <w:bCs/>
          <w:sz w:val="20"/>
          <w:szCs w:val="20"/>
        </w:rPr>
      </w:pPr>
      <w:r w:rsidRPr="000309AC">
        <w:rPr>
          <w:rFonts w:ascii="Verdana" w:hAnsi="Verdana" w:cs="Times New Roman"/>
          <w:bCs/>
          <w:sz w:val="20"/>
          <w:szCs w:val="20"/>
        </w:rPr>
        <w:br/>
        <w:t>Mentre el professorat participa d'un entorn de treball col·laboratiu, l’alumnat està immers dins d’un espai de treball cooperatiu. Aquesta cooperació es fa possible pel fet que els alumnes poden accedir en una àrea intranet en què suposem (l’accés està immers dins d’un espai de treball cooperatiu restringit) poden realitzar treballs conjunts amb altres alumnes d’escoles diferents i participar en discussions sobre aspectes treballats en el projecte.</w:t>
      </w:r>
      <w:r w:rsidRPr="000309AC">
        <w:rPr>
          <w:rFonts w:ascii="Verdana" w:hAnsi="Verdana" w:cs="Times New Roman"/>
          <w:bCs/>
          <w:sz w:val="20"/>
          <w:szCs w:val="20"/>
        </w:rPr>
        <w:br/>
      </w:r>
      <w:r w:rsidRPr="000309AC">
        <w:rPr>
          <w:rFonts w:ascii="Verdana" w:hAnsi="Verdana" w:cs="Times New Roman"/>
          <w:bCs/>
          <w:sz w:val="20"/>
          <w:szCs w:val="20"/>
        </w:rPr>
        <w:br/>
      </w:r>
      <w:r w:rsidR="00E678F9" w:rsidRPr="000309AC">
        <w:rPr>
          <w:rFonts w:ascii="Verdana" w:hAnsi="Verdana" w:cs="Times New Roman"/>
          <w:bCs/>
          <w:sz w:val="20"/>
          <w:szCs w:val="20"/>
        </w:rPr>
        <w:t>Un cop explicada la pedagogia s</w:t>
      </w:r>
      <w:r w:rsidRPr="000309AC">
        <w:rPr>
          <w:rFonts w:ascii="Verdana" w:hAnsi="Verdana" w:cs="Times New Roman"/>
          <w:bCs/>
          <w:sz w:val="20"/>
          <w:szCs w:val="20"/>
        </w:rPr>
        <w:t>ubjacent del projecte, es pot entendre millor quin és el paper que s'espera dels docents que participen en "El món de Harry Potter". En aquest sentit els rols docents que hi trobem, són:</w:t>
      </w:r>
    </w:p>
    <w:p w:rsidR="00595C9E" w:rsidRPr="000309AC" w:rsidRDefault="00595C9E" w:rsidP="00595C9E">
      <w:pPr>
        <w:spacing w:after="0" w:line="360" w:lineRule="auto"/>
        <w:ind w:left="-567"/>
        <w:jc w:val="both"/>
        <w:rPr>
          <w:rFonts w:ascii="Verdana" w:hAnsi="Verdana" w:cs="Times New Roman"/>
          <w:bCs/>
          <w:sz w:val="20"/>
          <w:szCs w:val="20"/>
        </w:rPr>
      </w:pPr>
    </w:p>
    <w:p w:rsidR="00595C9E" w:rsidRPr="000309AC" w:rsidRDefault="00595C9E" w:rsidP="00595C9E">
      <w:pPr>
        <w:spacing w:after="0" w:line="360" w:lineRule="auto"/>
        <w:ind w:left="-567"/>
        <w:jc w:val="both"/>
        <w:rPr>
          <w:rFonts w:ascii="Verdana" w:hAnsi="Verdana" w:cs="Times New Roman"/>
          <w:bCs/>
          <w:sz w:val="20"/>
          <w:szCs w:val="20"/>
        </w:rPr>
      </w:pPr>
    </w:p>
    <w:p w:rsidR="00595C9E" w:rsidRPr="000309AC" w:rsidRDefault="00595C9E" w:rsidP="00595C9E">
      <w:pPr>
        <w:spacing w:after="0" w:line="360" w:lineRule="auto"/>
        <w:ind w:left="-567"/>
        <w:jc w:val="both"/>
        <w:rPr>
          <w:rFonts w:ascii="Verdana" w:hAnsi="Verdana" w:cs="Times New Roman"/>
          <w:bCs/>
          <w:sz w:val="20"/>
          <w:szCs w:val="20"/>
        </w:rPr>
      </w:pPr>
    </w:p>
    <w:p w:rsidR="001339C3" w:rsidRPr="000309AC" w:rsidRDefault="0096798A" w:rsidP="00595C9E">
      <w:pPr>
        <w:spacing w:after="0" w:line="360" w:lineRule="auto"/>
        <w:ind w:left="-567"/>
        <w:jc w:val="both"/>
        <w:rPr>
          <w:rFonts w:ascii="Verdana" w:hAnsi="Verdana" w:cs="Times New Roman"/>
          <w:bCs/>
          <w:sz w:val="20"/>
          <w:szCs w:val="20"/>
        </w:rPr>
      </w:pPr>
      <w:r>
        <w:rPr>
          <w:rFonts w:ascii="Verdana" w:hAnsi="Verdana" w:cs="Times New Roman"/>
          <w:noProof/>
          <w:sz w:val="20"/>
          <w:szCs w:val="20"/>
          <w:lang w:val="es-ES" w:eastAsia="es-ES"/>
        </w:rPr>
        <w:drawing>
          <wp:inline distT="0" distB="0" distL="0" distR="0">
            <wp:extent cx="5486400" cy="3201931"/>
            <wp:effectExtent l="0" t="0" r="0" b="0"/>
            <wp:docPr id="23" name="Diagrama 17"/>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9" r:lo="rId80" r:qs="rId81" r:cs="rId82"/>
              </a:graphicData>
            </a:graphic>
          </wp:inline>
        </w:drawing>
      </w:r>
      <w:r w:rsidR="00714E20" w:rsidRPr="000309AC">
        <w:rPr>
          <w:rFonts w:ascii="Verdana" w:hAnsi="Verdana" w:cs="Times New Roman"/>
          <w:bCs/>
          <w:sz w:val="20"/>
          <w:szCs w:val="20"/>
        </w:rPr>
        <w:br/>
      </w:r>
    </w:p>
    <w:p w:rsidR="001339C3" w:rsidRPr="000309AC" w:rsidRDefault="00714E20" w:rsidP="001339C3">
      <w:pPr>
        <w:pStyle w:val="Prrafodelista"/>
        <w:numPr>
          <w:ilvl w:val="0"/>
          <w:numId w:val="11"/>
        </w:numPr>
        <w:spacing w:line="360" w:lineRule="auto"/>
        <w:jc w:val="both"/>
        <w:rPr>
          <w:rFonts w:eastAsia="Times New Roman" w:cs="Times New Roman"/>
          <w:bCs/>
        </w:rPr>
      </w:pPr>
      <w:r w:rsidRPr="000309AC">
        <w:rPr>
          <w:rFonts w:eastAsia="Times New Roman" w:cs="Times New Roman"/>
          <w:b/>
          <w:bCs/>
          <w:i/>
        </w:rPr>
        <w:t>Tutor/guia</w:t>
      </w:r>
      <w:r w:rsidRPr="000309AC">
        <w:rPr>
          <w:rFonts w:eastAsia="Times New Roman" w:cs="Times New Roman"/>
          <w:bCs/>
        </w:rPr>
        <w:t xml:space="preserve"> per facilitar el procés d’aprenentatge dels alumnes. (facilitador del procés): orienta i assessora l'estudiant per afrontar amb la major eficàcia tot el procés d'ensenyament-aprenentatge.</w:t>
      </w:r>
    </w:p>
    <w:p w:rsidR="001339C3" w:rsidRPr="000309AC" w:rsidRDefault="00714E20" w:rsidP="001339C3">
      <w:pPr>
        <w:pStyle w:val="Prrafodelista"/>
        <w:numPr>
          <w:ilvl w:val="0"/>
          <w:numId w:val="11"/>
        </w:numPr>
        <w:spacing w:line="360" w:lineRule="auto"/>
        <w:jc w:val="both"/>
        <w:rPr>
          <w:rFonts w:eastAsia="Times New Roman" w:cs="Times New Roman"/>
          <w:bCs/>
        </w:rPr>
      </w:pPr>
      <w:r w:rsidRPr="000309AC">
        <w:rPr>
          <w:rFonts w:eastAsia="Times New Roman" w:cs="Times New Roman"/>
          <w:b/>
          <w:bCs/>
          <w:i/>
        </w:rPr>
        <w:t>Expert en continguts</w:t>
      </w:r>
      <w:r w:rsidRPr="000309AC">
        <w:rPr>
          <w:rFonts w:eastAsia="Times New Roman" w:cs="Times New Roman"/>
          <w:bCs/>
        </w:rPr>
        <w:t>: l’alumnat pot consultar els seus dubtes.</w:t>
      </w:r>
    </w:p>
    <w:p w:rsidR="001339C3" w:rsidRPr="000309AC" w:rsidRDefault="00714E20" w:rsidP="001339C3">
      <w:pPr>
        <w:pStyle w:val="Prrafodelista"/>
        <w:numPr>
          <w:ilvl w:val="0"/>
          <w:numId w:val="11"/>
        </w:numPr>
        <w:spacing w:line="360" w:lineRule="auto"/>
        <w:jc w:val="both"/>
        <w:rPr>
          <w:rFonts w:eastAsia="Times New Roman" w:cs="Times New Roman"/>
          <w:bCs/>
        </w:rPr>
      </w:pPr>
      <w:r w:rsidRPr="000309AC">
        <w:rPr>
          <w:rFonts w:eastAsia="Times New Roman" w:cs="Times New Roman"/>
          <w:b/>
          <w:bCs/>
          <w:i/>
        </w:rPr>
        <w:t>Facilitador de continguts</w:t>
      </w:r>
      <w:r w:rsidRPr="000309AC">
        <w:rPr>
          <w:rFonts w:eastAsia="Times New Roman" w:cs="Times New Roman"/>
          <w:bCs/>
        </w:rPr>
        <w:t>: el docent aporta les activitats que l’alumnat ha de desenvolupar, a més intenta que l'alumnat comprengui el tema a treballar.</w:t>
      </w:r>
    </w:p>
    <w:p w:rsidR="001339C3" w:rsidRPr="000309AC" w:rsidRDefault="00714E20" w:rsidP="001339C3">
      <w:pPr>
        <w:pStyle w:val="Prrafodelista"/>
        <w:numPr>
          <w:ilvl w:val="0"/>
          <w:numId w:val="11"/>
        </w:numPr>
        <w:spacing w:line="360" w:lineRule="auto"/>
        <w:jc w:val="both"/>
        <w:rPr>
          <w:rFonts w:eastAsia="Times New Roman" w:cs="Times New Roman"/>
          <w:bCs/>
        </w:rPr>
      </w:pPr>
      <w:r w:rsidRPr="000309AC">
        <w:rPr>
          <w:rFonts w:eastAsia="Times New Roman" w:cs="Times New Roman"/>
          <w:b/>
          <w:bCs/>
          <w:i/>
        </w:rPr>
        <w:t>Dissenyador d’activitats</w:t>
      </w:r>
      <w:r w:rsidRPr="000309AC">
        <w:rPr>
          <w:rFonts w:eastAsia="Times New Roman" w:cs="Times New Roman"/>
          <w:bCs/>
        </w:rPr>
        <w:t xml:space="preserve">: és el docent qui crea les activitats, indiferentment de </w:t>
      </w:r>
      <w:r w:rsidRPr="000309AC">
        <w:rPr>
          <w:rFonts w:eastAsia="Times New Roman" w:cs="Times New Roman"/>
          <w:bCs/>
        </w:rPr>
        <w:lastRenderedPageBreak/>
        <w:t>l’escola a la qual pertanyi. Planifica les tasques a realitzar per tal que s'adaptin a la temporalització pensada per a l'aprenentatge en línia.</w:t>
      </w:r>
    </w:p>
    <w:p w:rsidR="001339C3" w:rsidRPr="000309AC" w:rsidRDefault="00714E20" w:rsidP="001339C3">
      <w:pPr>
        <w:pStyle w:val="Prrafodelista"/>
        <w:numPr>
          <w:ilvl w:val="0"/>
          <w:numId w:val="11"/>
        </w:numPr>
        <w:spacing w:line="360" w:lineRule="auto"/>
        <w:jc w:val="both"/>
        <w:rPr>
          <w:rFonts w:eastAsia="Times New Roman" w:cs="Times New Roman"/>
          <w:bCs/>
        </w:rPr>
      </w:pPr>
      <w:r w:rsidRPr="000309AC">
        <w:rPr>
          <w:rFonts w:eastAsia="Times New Roman" w:cs="Times New Roman"/>
          <w:b/>
          <w:bCs/>
          <w:i/>
        </w:rPr>
        <w:t>Facilitador del procés d'aprenentatge</w:t>
      </w:r>
      <w:r w:rsidRPr="000309AC">
        <w:rPr>
          <w:rFonts w:eastAsia="Times New Roman" w:cs="Times New Roman"/>
          <w:bCs/>
        </w:rPr>
        <w:t>: el docent en tot moment proporciona suport a l'estudiant.</w:t>
      </w:r>
    </w:p>
    <w:p w:rsidR="00E678F9" w:rsidRPr="000309AC" w:rsidRDefault="00714E20" w:rsidP="001339C3">
      <w:pPr>
        <w:pStyle w:val="Prrafodelista"/>
        <w:numPr>
          <w:ilvl w:val="0"/>
          <w:numId w:val="11"/>
        </w:numPr>
        <w:spacing w:line="360" w:lineRule="auto"/>
        <w:jc w:val="both"/>
        <w:rPr>
          <w:rFonts w:eastAsia="Times New Roman" w:cs="Times New Roman"/>
          <w:bCs/>
        </w:rPr>
      </w:pPr>
      <w:r w:rsidRPr="000309AC">
        <w:rPr>
          <w:rFonts w:eastAsia="Times New Roman" w:cs="Times New Roman"/>
          <w:b/>
          <w:bCs/>
          <w:i/>
        </w:rPr>
        <w:t>Avaluador</w:t>
      </w:r>
      <w:r w:rsidRPr="000309AC">
        <w:rPr>
          <w:rFonts w:eastAsia="Times New Roman" w:cs="Times New Roman"/>
          <w:bCs/>
        </w:rPr>
        <w:t>: el docent avalua la feina de l'estudiant, realitzant una retroalimentació dels resultats ja siguin per mitjà de la plataforma o de manera presencial a l'aula.</w:t>
      </w:r>
    </w:p>
    <w:p w:rsidR="00E678F9" w:rsidRPr="000309AC" w:rsidRDefault="00714E20" w:rsidP="001339C3">
      <w:pPr>
        <w:pStyle w:val="Prrafodelista"/>
        <w:numPr>
          <w:ilvl w:val="0"/>
          <w:numId w:val="11"/>
        </w:numPr>
        <w:spacing w:line="360" w:lineRule="auto"/>
        <w:jc w:val="both"/>
        <w:rPr>
          <w:rFonts w:eastAsia="Times New Roman" w:cs="Times New Roman"/>
          <w:bCs/>
        </w:rPr>
      </w:pPr>
      <w:r w:rsidRPr="000309AC">
        <w:rPr>
          <w:rFonts w:eastAsia="Times New Roman" w:cs="Times New Roman"/>
          <w:bCs/>
        </w:rPr>
        <w:t xml:space="preserve"> </w:t>
      </w:r>
      <w:r w:rsidRPr="000309AC">
        <w:rPr>
          <w:rFonts w:eastAsia="Times New Roman" w:cs="Times New Roman"/>
          <w:b/>
          <w:bCs/>
          <w:i/>
        </w:rPr>
        <w:t>Dinamitzador dels grups d'aprenentatge</w:t>
      </w:r>
      <w:r w:rsidRPr="000309AC">
        <w:rPr>
          <w:rFonts w:eastAsia="Times New Roman" w:cs="Times New Roman"/>
          <w:bCs/>
        </w:rPr>
        <w:t>: ja que participa en l'organització, dinamitza i dóna suport als grups d'aprenentatge, garanteix la participació activa de tots els estudiants i guia els debats per aconseguir els objectius proposats</w:t>
      </w:r>
      <w:r w:rsidR="00E678F9" w:rsidRPr="000309AC">
        <w:rPr>
          <w:rFonts w:eastAsia="Times New Roman" w:cs="Times New Roman"/>
          <w:bCs/>
        </w:rPr>
        <w:t>.</w:t>
      </w:r>
    </w:p>
    <w:p w:rsidR="00714E20" w:rsidRPr="000309AC" w:rsidRDefault="00714E20" w:rsidP="00E678F9">
      <w:pPr>
        <w:pStyle w:val="Prrafodelista"/>
        <w:spacing w:line="360" w:lineRule="auto"/>
        <w:ind w:left="-567"/>
        <w:jc w:val="both"/>
        <w:rPr>
          <w:rFonts w:eastAsia="Times New Roman" w:cs="Times New Roman"/>
          <w:bCs/>
        </w:rPr>
      </w:pPr>
      <w:r w:rsidRPr="000309AC">
        <w:rPr>
          <w:rFonts w:eastAsia="Times New Roman" w:cs="Times New Roman"/>
          <w:bCs/>
        </w:rPr>
        <w:br/>
      </w:r>
      <w:r w:rsidRPr="000309AC">
        <w:rPr>
          <w:rFonts w:eastAsia="Times New Roman" w:cs="Times New Roman"/>
          <w:bCs/>
        </w:rPr>
        <w:br/>
        <w:t xml:space="preserve">En conclusió, el model pedagògic d'"El món de Harry Potter" és el del constructivisme pel que fa a les metodologies que promouen un aprenentatge actiu que condueixi cap a l'autonomia de l'alumne. Tanmateix, les característiques de l'estudiant pel que fa a la seva maduresa cognitiva </w:t>
      </w:r>
      <w:r w:rsidR="000309AC" w:rsidRPr="000309AC">
        <w:rPr>
          <w:rFonts w:eastAsia="Times New Roman" w:cs="Times New Roman"/>
          <w:bCs/>
        </w:rPr>
        <w:t>requereixen</w:t>
      </w:r>
      <w:r w:rsidRPr="000309AC">
        <w:rPr>
          <w:rFonts w:eastAsia="Times New Roman" w:cs="Times New Roman"/>
          <w:bCs/>
        </w:rPr>
        <w:t xml:space="preserve"> un grau de control del docent bastant alt. En aquest sentit, si ens referim a la quadrícula de paradigmes pedagògics de Coomey i Stephenson (2001), el rol docent d'aquest projecte telemàtic estaria situat en el quadrant NO (procés controlat pel professor / continguts i tasques controlats pel professor. Tanmateix, la tendència seria la de situar-se en el vèrtex de la quadrícula per apropar-se al quadrant SE.</w:t>
      </w:r>
    </w:p>
    <w:p w:rsidR="00780639" w:rsidRDefault="00780639" w:rsidP="00E678F9">
      <w:pPr>
        <w:pStyle w:val="Prrafodelista"/>
        <w:spacing w:line="360" w:lineRule="auto"/>
        <w:ind w:left="-567"/>
        <w:jc w:val="both"/>
        <w:rPr>
          <w:rFonts w:eastAsia="Times New Roman" w:cs="Times New Roman"/>
          <w:bCs/>
        </w:rPr>
      </w:pPr>
    </w:p>
    <w:p w:rsidR="00A4551B" w:rsidRPr="000309AC" w:rsidRDefault="00A4551B" w:rsidP="00E678F9">
      <w:pPr>
        <w:pStyle w:val="Prrafodelista"/>
        <w:spacing w:line="360" w:lineRule="auto"/>
        <w:ind w:left="-567"/>
        <w:jc w:val="both"/>
        <w:rPr>
          <w:rFonts w:eastAsia="Times New Roman" w:cs="Times New Roman"/>
          <w:bCs/>
        </w:rPr>
      </w:pPr>
    </w:p>
    <w:tbl>
      <w:tblPr>
        <w:tblStyle w:val="Listamedia2-nfasis2"/>
        <w:tblW w:w="0" w:type="auto"/>
        <w:tblLook w:val="04A0"/>
      </w:tblPr>
      <w:tblGrid>
        <w:gridCol w:w="9354"/>
      </w:tblGrid>
      <w:tr w:rsidR="00780639" w:rsidRPr="000309AC" w:rsidTr="00780639">
        <w:trPr>
          <w:cnfStyle w:val="100000000000"/>
        </w:trPr>
        <w:tc>
          <w:tcPr>
            <w:cnfStyle w:val="001000000100"/>
            <w:tcW w:w="9354" w:type="dxa"/>
          </w:tcPr>
          <w:p w:rsidR="00780639" w:rsidRPr="000309AC" w:rsidRDefault="00780639" w:rsidP="00DA7AA6">
            <w:pPr>
              <w:pStyle w:val="Prrafodelista"/>
              <w:numPr>
                <w:ilvl w:val="0"/>
                <w:numId w:val="12"/>
              </w:numPr>
              <w:spacing w:line="360" w:lineRule="auto"/>
              <w:jc w:val="both"/>
              <w:rPr>
                <w:rFonts w:eastAsia="Times New Roman" w:cs="Times New Roman"/>
                <w:b/>
                <w:bCs/>
                <w:color w:val="C00000"/>
                <w:sz w:val="24"/>
                <w:szCs w:val="24"/>
              </w:rPr>
            </w:pPr>
            <w:r w:rsidRPr="000309AC">
              <w:rPr>
                <w:rFonts w:eastAsia="Times New Roman" w:cs="Times New Roman"/>
                <w:b/>
                <w:bCs/>
                <w:color w:val="C00000"/>
                <w:sz w:val="24"/>
                <w:szCs w:val="24"/>
              </w:rPr>
              <w:t>CONCLUSIÓ</w:t>
            </w:r>
          </w:p>
        </w:tc>
      </w:tr>
    </w:tbl>
    <w:p w:rsidR="00780639" w:rsidRPr="000309AC" w:rsidRDefault="00780639" w:rsidP="00780639">
      <w:pPr>
        <w:spacing w:line="360" w:lineRule="auto"/>
        <w:jc w:val="both"/>
        <w:rPr>
          <w:rFonts w:eastAsia="Times New Roman" w:cs="Times New Roman"/>
          <w:b/>
          <w:bCs/>
          <w:color w:val="C00000"/>
          <w:sz w:val="24"/>
          <w:szCs w:val="24"/>
        </w:rPr>
      </w:pPr>
    </w:p>
    <w:p w:rsidR="006B5B45" w:rsidRPr="000309AC" w:rsidRDefault="006B5B45" w:rsidP="006B5B45">
      <w:pPr>
        <w:spacing w:line="360" w:lineRule="auto"/>
        <w:ind w:left="-567"/>
        <w:jc w:val="both"/>
        <w:rPr>
          <w:rFonts w:ascii="Verdana" w:hAnsi="Verdana"/>
          <w:b/>
          <w:sz w:val="20"/>
          <w:szCs w:val="20"/>
        </w:rPr>
      </w:pPr>
      <w:r w:rsidRPr="000309AC">
        <w:rPr>
          <w:rStyle w:val="Textoennegrita"/>
          <w:rFonts w:ascii="Verdana" w:hAnsi="Verdana" w:cstheme="minorBidi"/>
          <w:b w:val="0"/>
          <w:sz w:val="20"/>
          <w:szCs w:val="20"/>
        </w:rPr>
        <w:t>Al principi vam dedicar força temps a la lectura de les pautes individuals de cada membre del grup fins que vam arribar al consens de la pauta final que volíem aplicar per a avaluar els tres escenaris formatius</w:t>
      </w:r>
      <w:r w:rsidRPr="000309AC">
        <w:rPr>
          <w:rFonts w:ascii="Verdana" w:hAnsi="Verdana"/>
          <w:b/>
          <w:sz w:val="20"/>
          <w:szCs w:val="20"/>
        </w:rPr>
        <w:t>.</w:t>
      </w:r>
    </w:p>
    <w:p w:rsidR="00A4551B" w:rsidRDefault="006B5B45" w:rsidP="006B5B45">
      <w:pPr>
        <w:spacing w:line="360" w:lineRule="auto"/>
        <w:ind w:left="-567"/>
        <w:jc w:val="both"/>
        <w:rPr>
          <w:rStyle w:val="Textoennegrita"/>
          <w:rFonts w:ascii="Verdana" w:hAnsi="Verdana" w:cstheme="minorBidi"/>
          <w:b w:val="0"/>
          <w:sz w:val="20"/>
          <w:szCs w:val="20"/>
        </w:rPr>
      </w:pPr>
      <w:r w:rsidRPr="000309AC">
        <w:rPr>
          <w:rStyle w:val="Textoennegrita"/>
          <w:rFonts w:ascii="Verdana" w:hAnsi="Verdana" w:cstheme="minorBidi"/>
          <w:b w:val="0"/>
          <w:sz w:val="20"/>
          <w:szCs w:val="20"/>
        </w:rPr>
        <w:t>El fet d'aplicar la pauta als tres escenaris ens ha fet adonar-nos i poder comprovar la seva funcionalitat</w:t>
      </w:r>
      <w:r w:rsidR="00A4551B">
        <w:rPr>
          <w:rStyle w:val="Textoennegrita"/>
          <w:rFonts w:ascii="Verdana" w:hAnsi="Verdana" w:cstheme="minorBidi"/>
          <w:b w:val="0"/>
          <w:sz w:val="20"/>
          <w:szCs w:val="20"/>
        </w:rPr>
        <w:t>.</w:t>
      </w:r>
    </w:p>
    <w:p w:rsidR="006B5B45" w:rsidRPr="000309AC" w:rsidRDefault="006B5B45" w:rsidP="006B5B45">
      <w:pPr>
        <w:spacing w:line="360" w:lineRule="auto"/>
        <w:ind w:left="-567"/>
        <w:jc w:val="both"/>
        <w:rPr>
          <w:rStyle w:val="Textoennegrita"/>
          <w:rFonts w:ascii="Verdana" w:hAnsi="Verdana" w:cstheme="minorBidi"/>
          <w:b w:val="0"/>
          <w:sz w:val="20"/>
          <w:szCs w:val="20"/>
        </w:rPr>
      </w:pPr>
      <w:r w:rsidRPr="000309AC">
        <w:rPr>
          <w:rStyle w:val="Textoennegrita"/>
          <w:rFonts w:ascii="Verdana" w:hAnsi="Verdana" w:cstheme="minorBidi"/>
          <w:b w:val="0"/>
          <w:sz w:val="20"/>
          <w:szCs w:val="20"/>
        </w:rPr>
        <w:t>Hem de comentar la impossibilitat de comprovar-ne la funcionalitat pel que fa a les dues vessants d'un escenari formatiu: la interactivitat tecnològica i pedagògica potencials i la interactivitat tecnològica i pedagògica reals.</w:t>
      </w:r>
    </w:p>
    <w:p w:rsidR="006B5B45" w:rsidRPr="000309AC" w:rsidRDefault="006B5B45" w:rsidP="006B5B45">
      <w:pPr>
        <w:spacing w:line="360" w:lineRule="auto"/>
        <w:ind w:left="-567"/>
        <w:jc w:val="both"/>
        <w:rPr>
          <w:rStyle w:val="Textoennegrita"/>
          <w:rFonts w:ascii="Verdana" w:hAnsi="Verdana" w:cstheme="minorBidi"/>
          <w:b w:val="0"/>
          <w:sz w:val="20"/>
          <w:szCs w:val="20"/>
        </w:rPr>
      </w:pPr>
      <w:r w:rsidRPr="000309AC">
        <w:rPr>
          <w:rFonts w:ascii="Verdana" w:hAnsi="Verdana"/>
          <w:b/>
          <w:bCs/>
          <w:sz w:val="20"/>
          <w:szCs w:val="20"/>
        </w:rPr>
        <w:br/>
      </w:r>
      <w:r w:rsidRPr="000309AC">
        <w:rPr>
          <w:rStyle w:val="Textoennegrita"/>
          <w:rFonts w:ascii="Verdana" w:hAnsi="Verdana" w:cstheme="minorBidi"/>
          <w:b w:val="0"/>
          <w:sz w:val="20"/>
          <w:szCs w:val="20"/>
        </w:rPr>
        <w:t xml:space="preserve">Aquest fet, però, no l'hem d'atribuir a una mancança de la nostra pauta, sinó a les característiques de l'activitat. Quan parlem de les característiques de l'activitat ens referim al fet que no hàgim pogut conèixer els tres escenaris d'una manera directa, sinó mitjançant tres </w:t>
      </w:r>
      <w:r w:rsidRPr="000309AC">
        <w:rPr>
          <w:rStyle w:val="Textoennegrita"/>
          <w:rFonts w:ascii="Verdana" w:hAnsi="Verdana" w:cstheme="minorBidi"/>
          <w:b w:val="0"/>
          <w:sz w:val="20"/>
          <w:szCs w:val="20"/>
        </w:rPr>
        <w:lastRenderedPageBreak/>
        <w:t xml:space="preserve">articles de referència (Ramos, 2007; Burgos i Rondon, 2007 i Barlam, et al. 2007). Nosaltres, conscients d'aquesta limitació, hem volgut analitzar els escenaris formatius d'una manera directa. En el cas de la UNAB Virtual i del projecte El món de Harry Potter, hem trobat la localització dels recursos, però no hem pogut fer una anàlisi completa de l'ús previst dels recursos, i encara menys de l'ús real. Pel que fa al cas d'Audi, ni tant sols hem pogut trobar la localització de la plataforma virtual, per la </w:t>
      </w:r>
      <w:r w:rsidR="000309AC" w:rsidRPr="000309AC">
        <w:rPr>
          <w:rStyle w:val="Textoennegrita"/>
          <w:rFonts w:ascii="Verdana" w:hAnsi="Verdana" w:cstheme="minorBidi"/>
          <w:b w:val="0"/>
          <w:sz w:val="20"/>
          <w:szCs w:val="20"/>
        </w:rPr>
        <w:t>qual</w:t>
      </w:r>
      <w:r w:rsidR="000309AC">
        <w:rPr>
          <w:rStyle w:val="Textoennegrita"/>
          <w:rFonts w:ascii="Verdana" w:hAnsi="Verdana" w:cstheme="minorBidi"/>
          <w:b w:val="0"/>
          <w:sz w:val="20"/>
          <w:szCs w:val="20"/>
        </w:rPr>
        <w:t xml:space="preserve"> </w:t>
      </w:r>
      <w:r w:rsidR="000309AC" w:rsidRPr="000309AC">
        <w:rPr>
          <w:rStyle w:val="Textoennegrita"/>
          <w:rFonts w:ascii="Verdana" w:hAnsi="Verdana" w:cstheme="minorBidi"/>
          <w:b w:val="0"/>
          <w:sz w:val="20"/>
          <w:szCs w:val="20"/>
        </w:rPr>
        <w:t>cosa</w:t>
      </w:r>
      <w:r w:rsidRPr="000309AC">
        <w:rPr>
          <w:rStyle w:val="Textoennegrita"/>
          <w:rFonts w:ascii="Verdana" w:hAnsi="Verdana" w:cstheme="minorBidi"/>
          <w:b w:val="0"/>
          <w:sz w:val="20"/>
          <w:szCs w:val="20"/>
        </w:rPr>
        <w:t xml:space="preserve"> la funcionalitat de la pauta s'ha vist molt limitada.</w:t>
      </w:r>
      <w:r w:rsidRPr="000309AC">
        <w:rPr>
          <w:rFonts w:ascii="Verdana" w:hAnsi="Verdana"/>
          <w:b/>
          <w:sz w:val="20"/>
          <w:szCs w:val="20"/>
        </w:rPr>
        <w:br/>
      </w:r>
      <w:r w:rsidRPr="000309AC">
        <w:rPr>
          <w:rFonts w:ascii="Verdana" w:hAnsi="Verdana"/>
          <w:b/>
          <w:sz w:val="20"/>
          <w:szCs w:val="20"/>
        </w:rPr>
        <w:br/>
      </w:r>
      <w:r w:rsidRPr="000309AC">
        <w:rPr>
          <w:rStyle w:val="Textoennegrita"/>
          <w:rFonts w:ascii="Verdana" w:hAnsi="Verdana" w:cstheme="minorBidi"/>
          <w:b w:val="0"/>
          <w:sz w:val="20"/>
          <w:szCs w:val="20"/>
        </w:rPr>
        <w:t>En relació als tres casos voldríem reflexionar pel que fa als aspectes tecnològics i pedagògics.</w:t>
      </w:r>
    </w:p>
    <w:p w:rsidR="006B5B45" w:rsidRPr="000309AC" w:rsidRDefault="006B5B45" w:rsidP="006B5B45">
      <w:pPr>
        <w:spacing w:line="360" w:lineRule="auto"/>
        <w:ind w:left="-567"/>
        <w:jc w:val="both"/>
        <w:rPr>
          <w:rStyle w:val="Textoennegrita"/>
          <w:rFonts w:ascii="Verdana" w:hAnsi="Verdana" w:cstheme="minorBidi"/>
          <w:b w:val="0"/>
          <w:sz w:val="20"/>
          <w:szCs w:val="20"/>
        </w:rPr>
      </w:pPr>
      <w:r w:rsidRPr="000309AC">
        <w:rPr>
          <w:rStyle w:val="Textoennegrita"/>
          <w:rFonts w:ascii="Verdana" w:hAnsi="Verdana" w:cstheme="minorBidi"/>
          <w:b w:val="0"/>
          <w:sz w:val="20"/>
          <w:szCs w:val="20"/>
        </w:rPr>
        <w:t>En quant als primers, trobem que el cas de la UNAB és el que ofereix una quanti</w:t>
      </w:r>
      <w:r w:rsidR="00A4551B">
        <w:rPr>
          <w:rStyle w:val="Textoennegrita"/>
          <w:rFonts w:ascii="Verdana" w:hAnsi="Verdana" w:cstheme="minorBidi"/>
          <w:b w:val="0"/>
          <w:sz w:val="20"/>
          <w:szCs w:val="20"/>
        </w:rPr>
        <w:t>tat de recursos més alta i</w:t>
      </w:r>
      <w:r w:rsidRPr="000309AC">
        <w:rPr>
          <w:rStyle w:val="Textoennegrita"/>
          <w:rFonts w:ascii="Verdana" w:hAnsi="Verdana" w:cstheme="minorBidi"/>
          <w:b w:val="0"/>
          <w:sz w:val="20"/>
          <w:szCs w:val="20"/>
        </w:rPr>
        <w:t xml:space="preserve"> de més complexitat. Aquest fet s'explica per les característiques dels estudiants a qui s</w:t>
      </w:r>
      <w:r w:rsidR="00F6324C" w:rsidRPr="000309AC">
        <w:rPr>
          <w:rStyle w:val="Textoennegrita"/>
          <w:rFonts w:ascii="Verdana" w:hAnsi="Verdana" w:cstheme="minorBidi"/>
          <w:b w:val="0"/>
          <w:sz w:val="20"/>
          <w:szCs w:val="20"/>
        </w:rPr>
        <w:t>’</w:t>
      </w:r>
      <w:r w:rsidRPr="000309AC">
        <w:rPr>
          <w:rStyle w:val="Textoennegrita"/>
          <w:rFonts w:ascii="Verdana" w:hAnsi="Verdana" w:cstheme="minorBidi"/>
          <w:b w:val="0"/>
          <w:sz w:val="20"/>
          <w:szCs w:val="20"/>
        </w:rPr>
        <w:t>adreça l'escenari formatiu (estudiants de procedència, coneixements previs, habilitats i interessos molt diversos) i també per la varietat temàtica de la formació que ofereix la universitat.</w:t>
      </w:r>
    </w:p>
    <w:p w:rsidR="006B5B45" w:rsidRPr="000309AC" w:rsidRDefault="006B5B45" w:rsidP="006B5B45">
      <w:pPr>
        <w:spacing w:line="360" w:lineRule="auto"/>
        <w:ind w:left="-567"/>
        <w:jc w:val="both"/>
        <w:rPr>
          <w:rStyle w:val="Textoennegrita"/>
          <w:rFonts w:ascii="Verdana" w:hAnsi="Verdana" w:cstheme="minorBidi"/>
          <w:b w:val="0"/>
          <w:sz w:val="20"/>
          <w:szCs w:val="20"/>
        </w:rPr>
      </w:pPr>
      <w:r w:rsidRPr="000309AC">
        <w:rPr>
          <w:rStyle w:val="Textoennegrita"/>
          <w:rFonts w:ascii="Verdana" w:hAnsi="Verdana" w:cstheme="minorBidi"/>
          <w:b w:val="0"/>
          <w:sz w:val="20"/>
          <w:szCs w:val="20"/>
        </w:rPr>
        <w:t>Audi, comparteix amb la UNAB el fet de ser un EVA, però els estudiants a qui s'adreça l'escenari formatiu són més homogenis i la temàtica dels diferents continguts persegueix un únic objectiu: millorar la formació dels assessors comercials d'Audi perquè repercuteixi en un augment de vendes. Per aquest motiu la plataforma de l'escenari formatiu no és tan sofisticada com en el cas de la UNAB.</w:t>
      </w:r>
    </w:p>
    <w:p w:rsidR="006B5B45" w:rsidRPr="000309AC" w:rsidRDefault="006B5B45" w:rsidP="006B5B45">
      <w:pPr>
        <w:spacing w:line="360" w:lineRule="auto"/>
        <w:ind w:left="-567"/>
        <w:jc w:val="both"/>
        <w:rPr>
          <w:rStyle w:val="Textoennegrita"/>
          <w:rFonts w:ascii="Verdana" w:hAnsi="Verdana" w:cstheme="minorBidi"/>
          <w:b w:val="0"/>
          <w:sz w:val="20"/>
          <w:szCs w:val="20"/>
        </w:rPr>
      </w:pPr>
      <w:r w:rsidRPr="000309AC">
        <w:rPr>
          <w:rStyle w:val="Textoennegrita"/>
          <w:rFonts w:ascii="Verdana" w:hAnsi="Verdana" w:cstheme="minorBidi"/>
          <w:b w:val="0"/>
          <w:sz w:val="20"/>
          <w:szCs w:val="20"/>
        </w:rPr>
        <w:t>Finalment, en el cas d'"El món de Harry Potter" ens trobem davant d'un projecte telemàtic on la tecnologia hi juga un paper molt important com a objecte d'aprenentatge, malgrat que els recursos tecnològics que ofereix són bastant simples.</w:t>
      </w:r>
    </w:p>
    <w:p w:rsidR="006B5B45" w:rsidRPr="000309AC" w:rsidRDefault="006B5B45" w:rsidP="006B5B45">
      <w:pPr>
        <w:spacing w:line="360" w:lineRule="auto"/>
        <w:ind w:left="-567"/>
        <w:jc w:val="both"/>
        <w:rPr>
          <w:rStyle w:val="Textoennegrita"/>
          <w:rFonts w:ascii="Verdana" w:hAnsi="Verdana" w:cstheme="minorBidi"/>
          <w:b w:val="0"/>
          <w:sz w:val="20"/>
          <w:szCs w:val="20"/>
        </w:rPr>
      </w:pPr>
      <w:r w:rsidRPr="000309AC">
        <w:rPr>
          <w:rStyle w:val="Textoennegrita"/>
          <w:rFonts w:ascii="Verdana" w:hAnsi="Verdana" w:cstheme="minorBidi"/>
          <w:b w:val="0"/>
          <w:sz w:val="20"/>
          <w:szCs w:val="20"/>
        </w:rPr>
        <w:t>L'explicació del que acabem de dir la trobem d'una banda en les característiques de la voluntat pedagògica del projecte i de l'altra al tipus d'estudiant a qui s'adreça l'escenari formatiu: estudiants amb coneixements previs, habilitats i interessos molt diferents.</w:t>
      </w:r>
    </w:p>
    <w:p w:rsidR="006B5B45" w:rsidRPr="000309AC" w:rsidRDefault="006B5B45" w:rsidP="006B5B45">
      <w:pPr>
        <w:spacing w:line="360" w:lineRule="auto"/>
        <w:ind w:left="-567"/>
        <w:jc w:val="both"/>
        <w:rPr>
          <w:rStyle w:val="Textoennegrita"/>
          <w:rFonts w:ascii="Verdana" w:hAnsi="Verdana" w:cstheme="minorBidi"/>
          <w:b w:val="0"/>
          <w:sz w:val="20"/>
          <w:szCs w:val="20"/>
        </w:rPr>
      </w:pPr>
      <w:r w:rsidRPr="000309AC">
        <w:rPr>
          <w:rStyle w:val="Textoennegrita"/>
          <w:rFonts w:ascii="Verdana" w:hAnsi="Verdana" w:cstheme="minorBidi"/>
          <w:b w:val="0"/>
          <w:sz w:val="20"/>
          <w:szCs w:val="20"/>
        </w:rPr>
        <w:t>Pel que fa als aspectes pedagògics, trobem que no hi ha grans diferències en el model pedagògic subjacent dels tres casos, però sí en la manera com aquest model —el constructivisme— és portat a la pràctica, de manera que s'integri a la planificació, desenvolupament i avaluació de l'acció formativa amb coherència amb la resta d'aspectes de l'escenari formatiu (destinataris, tipus de formació, objectius cognitius, finalitat educativa, temàtica, etc.).</w:t>
      </w:r>
    </w:p>
    <w:p w:rsidR="006B5B45" w:rsidRPr="000309AC" w:rsidRDefault="006B5B45" w:rsidP="006B5B45">
      <w:pPr>
        <w:spacing w:line="360" w:lineRule="auto"/>
        <w:ind w:left="-567"/>
        <w:jc w:val="both"/>
        <w:rPr>
          <w:rStyle w:val="Textoennegrita"/>
          <w:rFonts w:ascii="Verdana" w:hAnsi="Verdana" w:cstheme="minorBidi"/>
          <w:b w:val="0"/>
          <w:sz w:val="20"/>
          <w:szCs w:val="20"/>
        </w:rPr>
      </w:pPr>
      <w:r w:rsidRPr="000309AC">
        <w:rPr>
          <w:rStyle w:val="Textoennegrita"/>
          <w:rFonts w:ascii="Verdana" w:hAnsi="Verdana" w:cstheme="minorBidi"/>
          <w:b w:val="0"/>
          <w:sz w:val="20"/>
          <w:szCs w:val="20"/>
        </w:rPr>
        <w:t>Pel que fa als rols docents, els tres casos mantenen la coherència de la integració dels aspectes del disseny i la planificació de l'acció formativa que comentàvem més amunt.</w:t>
      </w:r>
      <w:r w:rsidRPr="000309AC">
        <w:rPr>
          <w:rFonts w:ascii="Verdana" w:hAnsi="Verdana"/>
          <w:b/>
          <w:bCs/>
          <w:sz w:val="20"/>
          <w:szCs w:val="20"/>
        </w:rPr>
        <w:br/>
      </w:r>
      <w:r w:rsidRPr="000309AC">
        <w:rPr>
          <w:rStyle w:val="Textoennegrita"/>
          <w:rFonts w:ascii="Verdana" w:hAnsi="Verdana" w:cstheme="minorBidi"/>
          <w:b w:val="0"/>
          <w:sz w:val="20"/>
          <w:szCs w:val="20"/>
        </w:rPr>
        <w:t>En el cas de la UNAB el docent controla els continguts i les activitats, però permet un cert grau de decisió als alumnes que augmenta pel que fa al control del procés.</w:t>
      </w:r>
      <w:r w:rsidRPr="000309AC">
        <w:rPr>
          <w:rFonts w:ascii="Verdana" w:hAnsi="Verdana"/>
          <w:b/>
          <w:bCs/>
          <w:sz w:val="20"/>
          <w:szCs w:val="20"/>
        </w:rPr>
        <w:br/>
      </w:r>
      <w:r w:rsidRPr="000309AC">
        <w:rPr>
          <w:rStyle w:val="Textoennegrita"/>
          <w:rFonts w:ascii="Verdana" w:hAnsi="Verdana" w:cstheme="minorBidi"/>
          <w:b w:val="0"/>
          <w:sz w:val="20"/>
          <w:szCs w:val="20"/>
        </w:rPr>
        <w:lastRenderedPageBreak/>
        <w:t>En el cas d'Audi, hi ha més control docent pel que fa als continguts i les activitats en comparació amb la UNAB, pel fet que es dóna molta més importància als resultats d'aprenentatge (que es tradueixin en beneficis per a l'empresa) i no tan al procés.</w:t>
      </w:r>
    </w:p>
    <w:p w:rsidR="006B5B45" w:rsidRPr="000309AC" w:rsidRDefault="006B5B45" w:rsidP="006B5B45">
      <w:pPr>
        <w:spacing w:line="360" w:lineRule="auto"/>
        <w:ind w:left="-567"/>
        <w:jc w:val="both"/>
        <w:rPr>
          <w:rStyle w:val="Textoennegrita"/>
          <w:rFonts w:ascii="Verdana" w:hAnsi="Verdana" w:cstheme="minorBidi"/>
          <w:b w:val="0"/>
          <w:sz w:val="20"/>
          <w:szCs w:val="20"/>
        </w:rPr>
      </w:pPr>
      <w:r w:rsidRPr="000309AC">
        <w:rPr>
          <w:rStyle w:val="Textoennegrita"/>
          <w:rFonts w:ascii="Verdana" w:hAnsi="Verdana" w:cstheme="minorBidi"/>
          <w:b w:val="0"/>
          <w:sz w:val="20"/>
          <w:szCs w:val="20"/>
        </w:rPr>
        <w:t>Finalment en el cas d'"El món de Harry Potter", el rol docent pel que fa als continguts i les activitats, com pel que fa al procés d'aprenentatge, és més marcat en consonància amb l'edat dels estudiants, malgrat que les metodologies d'aprenentatge tenen l'objectiu</w:t>
      </w:r>
      <w:r w:rsidRPr="000309AC">
        <w:rPr>
          <w:rFonts w:ascii="Verdana" w:hAnsi="Verdana"/>
          <w:b/>
          <w:bCs/>
          <w:sz w:val="20"/>
          <w:szCs w:val="20"/>
        </w:rPr>
        <w:br/>
      </w:r>
      <w:r w:rsidRPr="000309AC">
        <w:rPr>
          <w:rStyle w:val="Textoennegrita"/>
          <w:rFonts w:ascii="Verdana" w:hAnsi="Verdana" w:cstheme="minorBidi"/>
          <w:b w:val="0"/>
          <w:sz w:val="20"/>
          <w:szCs w:val="20"/>
        </w:rPr>
        <w:t>que l'estudiant aconsegueixi un grau d'autonomia més alt.</w:t>
      </w:r>
    </w:p>
    <w:p w:rsidR="00780639" w:rsidRPr="000309AC" w:rsidRDefault="006B5B45" w:rsidP="006B5B45">
      <w:pPr>
        <w:spacing w:line="360" w:lineRule="auto"/>
        <w:ind w:left="-567"/>
        <w:jc w:val="both"/>
        <w:rPr>
          <w:rStyle w:val="Textoennegrita"/>
          <w:rFonts w:ascii="Verdana" w:hAnsi="Verdana" w:cstheme="minorBidi"/>
          <w:b w:val="0"/>
          <w:sz w:val="20"/>
          <w:szCs w:val="20"/>
        </w:rPr>
      </w:pPr>
      <w:r w:rsidRPr="000309AC">
        <w:rPr>
          <w:rStyle w:val="Textoennegrita"/>
          <w:rFonts w:ascii="Verdana" w:hAnsi="Verdana" w:cstheme="minorBidi"/>
          <w:b w:val="0"/>
          <w:sz w:val="20"/>
          <w:szCs w:val="20"/>
        </w:rPr>
        <w:t>Considerem, que allò que realment diferencia els tres casos és la manera com conceben el procés educatiu i la forma de dur a terme la relació docent-alumne</w:t>
      </w:r>
    </w:p>
    <w:p w:rsidR="00F6324C" w:rsidRPr="000309AC" w:rsidRDefault="00F6324C" w:rsidP="006B5B45">
      <w:pPr>
        <w:spacing w:line="360" w:lineRule="auto"/>
        <w:ind w:left="-567"/>
        <w:jc w:val="both"/>
        <w:rPr>
          <w:rStyle w:val="Textoennegrita"/>
          <w:rFonts w:ascii="Verdana" w:hAnsi="Verdana" w:cstheme="minorBidi"/>
          <w:b w:val="0"/>
          <w:sz w:val="20"/>
          <w:szCs w:val="20"/>
        </w:rPr>
      </w:pPr>
    </w:p>
    <w:tbl>
      <w:tblPr>
        <w:tblStyle w:val="Listamedia2-nfasis2"/>
        <w:tblW w:w="0" w:type="auto"/>
        <w:tblLook w:val="04A0"/>
      </w:tblPr>
      <w:tblGrid>
        <w:gridCol w:w="9354"/>
      </w:tblGrid>
      <w:tr w:rsidR="00F6324C" w:rsidRPr="000309AC" w:rsidTr="00F6324C">
        <w:trPr>
          <w:cnfStyle w:val="100000000000"/>
        </w:trPr>
        <w:tc>
          <w:tcPr>
            <w:cnfStyle w:val="001000000100"/>
            <w:tcW w:w="9354" w:type="dxa"/>
          </w:tcPr>
          <w:p w:rsidR="00F6324C" w:rsidRPr="000309AC" w:rsidRDefault="00F6324C" w:rsidP="009B3E68">
            <w:pPr>
              <w:pStyle w:val="Prrafodelista"/>
              <w:numPr>
                <w:ilvl w:val="0"/>
                <w:numId w:val="12"/>
              </w:numPr>
              <w:spacing w:line="360" w:lineRule="auto"/>
              <w:jc w:val="both"/>
              <w:rPr>
                <w:b/>
                <w:bCs/>
                <w:color w:val="C00000"/>
                <w:sz w:val="24"/>
                <w:szCs w:val="24"/>
              </w:rPr>
            </w:pPr>
            <w:r w:rsidRPr="000309AC">
              <w:rPr>
                <w:b/>
                <w:bCs/>
                <w:color w:val="C00000"/>
                <w:sz w:val="24"/>
                <w:szCs w:val="24"/>
              </w:rPr>
              <w:t>BIBLIOGRAFIA/WEBGRAFIA</w:t>
            </w:r>
          </w:p>
        </w:tc>
      </w:tr>
    </w:tbl>
    <w:p w:rsidR="00F6324C" w:rsidRPr="000309AC" w:rsidRDefault="00F6324C" w:rsidP="00F6324C">
      <w:pPr>
        <w:spacing w:line="360" w:lineRule="auto"/>
        <w:jc w:val="both"/>
        <w:rPr>
          <w:b/>
          <w:bCs/>
          <w:color w:val="C00000"/>
          <w:sz w:val="24"/>
          <w:szCs w:val="24"/>
        </w:rPr>
      </w:pPr>
    </w:p>
    <w:p w:rsidR="00F90220" w:rsidRPr="000309AC" w:rsidRDefault="00F6324C" w:rsidP="00F90220">
      <w:pPr>
        <w:pStyle w:val="NormalWeb"/>
        <w:numPr>
          <w:ilvl w:val="0"/>
          <w:numId w:val="13"/>
        </w:numPr>
        <w:spacing w:after="0" w:line="360" w:lineRule="auto"/>
        <w:jc w:val="both"/>
        <w:rPr>
          <w:rFonts w:ascii="Verdana" w:hAnsi="Verdana"/>
          <w:sz w:val="20"/>
          <w:szCs w:val="20"/>
          <w:lang w:val="ca-ES"/>
        </w:rPr>
      </w:pPr>
      <w:r w:rsidRPr="000309AC">
        <w:rPr>
          <w:rStyle w:val="Textoennegrita"/>
          <w:rFonts w:ascii="Verdana" w:eastAsia="SimSun" w:hAnsi="Verdana"/>
          <w:b w:val="0"/>
          <w:bCs w:val="0"/>
          <w:sz w:val="20"/>
          <w:szCs w:val="20"/>
          <w:lang w:val="ca-ES"/>
        </w:rPr>
        <w:t>Almirall, M. i Bellot, A. "Conceptualització de plataformes" dins Almirall, M. “Fonaments del disseny tecnopedagògic amb e-learning”. FUOC. Barcelona, 2007</w:t>
      </w:r>
    </w:p>
    <w:p w:rsidR="00F6324C" w:rsidRPr="000309AC" w:rsidRDefault="00F6324C" w:rsidP="00F6324C">
      <w:pPr>
        <w:pStyle w:val="NormalWeb"/>
        <w:numPr>
          <w:ilvl w:val="0"/>
          <w:numId w:val="13"/>
        </w:numPr>
        <w:spacing w:after="0" w:line="360" w:lineRule="auto"/>
        <w:jc w:val="both"/>
        <w:rPr>
          <w:rFonts w:ascii="Verdana" w:hAnsi="Verdana"/>
          <w:sz w:val="20"/>
          <w:szCs w:val="20"/>
          <w:lang w:val="ca-ES"/>
        </w:rPr>
      </w:pPr>
      <w:r w:rsidRPr="000309AC">
        <w:rPr>
          <w:rStyle w:val="Textoennegrita"/>
          <w:rFonts w:ascii="Verdana" w:eastAsia="SimSun" w:hAnsi="Verdana"/>
          <w:b w:val="0"/>
          <w:bCs w:val="0"/>
          <w:sz w:val="20"/>
          <w:szCs w:val="20"/>
          <w:lang w:val="ca-ES"/>
        </w:rPr>
        <w:t>Barberà, E i Mauri, T. “Pautas para el análisis de la intervención en entornos de aprendizaje virtual: dimensiones relevantes e instrumentos de evaluación”, (2002) [en línia]</w:t>
      </w:r>
      <w:r w:rsidRPr="000309AC">
        <w:rPr>
          <w:rStyle w:val="Textoennegrita"/>
          <w:rFonts w:ascii="Verdana" w:hAnsi="Verdana"/>
          <w:b w:val="0"/>
          <w:bCs w:val="0"/>
          <w:sz w:val="20"/>
          <w:szCs w:val="20"/>
          <w:lang w:val="ca-ES"/>
        </w:rPr>
        <w:t xml:space="preserve"> </w:t>
      </w:r>
      <w:r w:rsidRPr="000309AC">
        <w:rPr>
          <w:rStyle w:val="Textoennegrita"/>
          <w:rFonts w:ascii="Verdana" w:eastAsia="SimSun" w:hAnsi="Verdana"/>
          <w:b w:val="0"/>
          <w:bCs w:val="0"/>
          <w:sz w:val="20"/>
          <w:szCs w:val="20"/>
          <w:lang w:val="ca-ES"/>
        </w:rPr>
        <w:t>www.uoc.edu/in3/dt/esp/barbera0704.pdf [Consulta: maig de 2010]</w:t>
      </w:r>
    </w:p>
    <w:p w:rsidR="00F6324C" w:rsidRPr="000309AC" w:rsidRDefault="00F6324C" w:rsidP="00F6324C">
      <w:pPr>
        <w:pStyle w:val="NormalWeb"/>
        <w:numPr>
          <w:ilvl w:val="0"/>
          <w:numId w:val="13"/>
        </w:numPr>
        <w:spacing w:after="0" w:line="360" w:lineRule="auto"/>
        <w:jc w:val="both"/>
        <w:rPr>
          <w:rFonts w:ascii="Verdana" w:hAnsi="Verdana"/>
          <w:sz w:val="20"/>
          <w:szCs w:val="20"/>
          <w:lang w:val="ca-ES"/>
        </w:rPr>
      </w:pPr>
      <w:r w:rsidRPr="000309AC">
        <w:rPr>
          <w:rStyle w:val="Textoennegrita"/>
          <w:rFonts w:ascii="Verdana" w:eastAsia="SimSun" w:hAnsi="Verdana"/>
          <w:b w:val="0"/>
          <w:bCs w:val="0"/>
          <w:sz w:val="20"/>
          <w:szCs w:val="20"/>
          <w:lang w:val="ca-ES"/>
        </w:rPr>
        <w:t xml:space="preserve">Barlam, R., Redondo, S. Torrescasana, R. i Bautista, G. “La docència presencial amb suport de les TIC en l'educació formal. Un projecte telemàtic en educació bàsica: El món de Harry Potter”. FUOC. Barcelona, 2007 </w:t>
      </w:r>
      <w:hyperlink r:id="rId84" w:history="1">
        <w:r w:rsidRPr="000309AC">
          <w:rPr>
            <w:rStyle w:val="Hipervnculo"/>
            <w:rFonts w:ascii="Verdana" w:hAnsi="Verdana" w:cs="Arial"/>
            <w:color w:val="000000"/>
            <w:sz w:val="20"/>
            <w:szCs w:val="20"/>
            <w:lang w:val="ca-ES"/>
          </w:rPr>
          <w:t>http://cv.uoc.edu/continguts/UW06_M1014_01123/index.html</w:t>
        </w:r>
      </w:hyperlink>
      <w:r w:rsidRPr="000309AC">
        <w:rPr>
          <w:rStyle w:val="Textoennegrita"/>
          <w:rFonts w:ascii="Verdana" w:eastAsia="SimSun" w:hAnsi="Verdana"/>
          <w:b w:val="0"/>
          <w:bCs w:val="0"/>
          <w:sz w:val="20"/>
          <w:szCs w:val="20"/>
          <w:lang w:val="ca-ES"/>
        </w:rPr>
        <w:t xml:space="preserve"> </w:t>
      </w:r>
    </w:p>
    <w:p w:rsidR="00F6324C" w:rsidRPr="000309AC" w:rsidRDefault="00F6324C" w:rsidP="00F6324C">
      <w:pPr>
        <w:pStyle w:val="NormalWeb"/>
        <w:numPr>
          <w:ilvl w:val="0"/>
          <w:numId w:val="13"/>
        </w:numPr>
        <w:spacing w:after="0" w:line="360" w:lineRule="auto"/>
        <w:jc w:val="both"/>
        <w:rPr>
          <w:rFonts w:ascii="Verdana" w:hAnsi="Verdana"/>
          <w:sz w:val="20"/>
          <w:szCs w:val="20"/>
          <w:lang w:val="ca-ES"/>
        </w:rPr>
      </w:pPr>
      <w:r w:rsidRPr="000309AC">
        <w:rPr>
          <w:rStyle w:val="Textoennegrita"/>
          <w:rFonts w:ascii="Verdana" w:eastAsia="SimSun" w:hAnsi="Verdana"/>
          <w:b w:val="0"/>
          <w:bCs w:val="0"/>
          <w:sz w:val="20"/>
          <w:szCs w:val="20"/>
          <w:lang w:val="ca-ES"/>
        </w:rPr>
        <w:t>Bautista, G. i Forés, A. "Funcions i tasques de la docència amb TIC" dins “Del docent presencial al docent virtual: el procés educatiu”. FUOC. Barcelona, 2004</w:t>
      </w:r>
    </w:p>
    <w:p w:rsidR="00F6324C" w:rsidRPr="000309AC" w:rsidRDefault="00F6324C" w:rsidP="00F6324C">
      <w:pPr>
        <w:pStyle w:val="NormalWeb"/>
        <w:numPr>
          <w:ilvl w:val="0"/>
          <w:numId w:val="13"/>
        </w:numPr>
        <w:spacing w:after="0" w:line="360" w:lineRule="auto"/>
        <w:jc w:val="both"/>
        <w:rPr>
          <w:rFonts w:ascii="Verdana" w:hAnsi="Verdana"/>
          <w:sz w:val="20"/>
          <w:szCs w:val="20"/>
          <w:lang w:val="ca-ES"/>
        </w:rPr>
      </w:pPr>
      <w:r w:rsidRPr="000309AC">
        <w:rPr>
          <w:rStyle w:val="Textoennegrita"/>
          <w:rFonts w:ascii="Verdana" w:eastAsia="SimSun" w:hAnsi="Verdana"/>
          <w:b w:val="0"/>
          <w:bCs w:val="0"/>
          <w:sz w:val="20"/>
          <w:szCs w:val="20"/>
          <w:lang w:val="ca-ES"/>
        </w:rPr>
        <w:t>Barberà, E., Mauri, T., Onrubia, J. "Cómo valorar la calidad de la enseñanza basada en las TIC". Graó. Barcelona, 2008. (ISBN 978-84-7827-530-4)</w:t>
      </w:r>
    </w:p>
    <w:p w:rsidR="00F6324C" w:rsidRPr="000309AC" w:rsidRDefault="00F6324C" w:rsidP="00F6324C">
      <w:pPr>
        <w:pStyle w:val="NormalWeb"/>
        <w:numPr>
          <w:ilvl w:val="0"/>
          <w:numId w:val="13"/>
        </w:numPr>
        <w:spacing w:after="0" w:line="360" w:lineRule="auto"/>
        <w:jc w:val="both"/>
        <w:rPr>
          <w:rFonts w:ascii="Verdana" w:hAnsi="Verdana"/>
          <w:sz w:val="20"/>
          <w:szCs w:val="20"/>
          <w:lang w:val="ca-ES"/>
        </w:rPr>
      </w:pPr>
      <w:r w:rsidRPr="000309AC">
        <w:rPr>
          <w:rStyle w:val="Textoennegrita"/>
          <w:rFonts w:ascii="Verdana" w:eastAsia="SimSun" w:hAnsi="Verdana"/>
          <w:b w:val="0"/>
          <w:bCs w:val="0"/>
          <w:sz w:val="20"/>
          <w:szCs w:val="20"/>
          <w:lang w:val="ca-ES"/>
        </w:rPr>
        <w:t xml:space="preserve">Burgos, G. i Rondon, M. “La docència virtual a la Universitat Autònoma de Bucaramanga (Colombia)”. FUOC. Barcelona, 2007 </w:t>
      </w:r>
      <w:hyperlink r:id="rId85" w:history="1">
        <w:r w:rsidRPr="000309AC">
          <w:rPr>
            <w:rStyle w:val="Hipervnculo"/>
            <w:rFonts w:ascii="Verdana" w:hAnsi="Verdana" w:cs="Arial"/>
            <w:color w:val="000000"/>
            <w:sz w:val="20"/>
            <w:szCs w:val="20"/>
            <w:lang w:val="ca-ES"/>
          </w:rPr>
          <w:t>http://cv.uoc.edu/continguts/UW06_M1014_01125/index.html</w:t>
        </w:r>
      </w:hyperlink>
      <w:r w:rsidRPr="000309AC">
        <w:rPr>
          <w:rStyle w:val="Textoennegrita"/>
          <w:rFonts w:ascii="Verdana" w:eastAsia="SimSun" w:hAnsi="Verdana"/>
          <w:b w:val="0"/>
          <w:bCs w:val="0"/>
          <w:sz w:val="20"/>
          <w:szCs w:val="20"/>
          <w:lang w:val="ca-ES"/>
        </w:rPr>
        <w:t xml:space="preserve"> </w:t>
      </w:r>
    </w:p>
    <w:p w:rsidR="00F6324C" w:rsidRPr="000309AC" w:rsidRDefault="00F6324C" w:rsidP="00F6324C">
      <w:pPr>
        <w:pStyle w:val="NormalWeb"/>
        <w:numPr>
          <w:ilvl w:val="0"/>
          <w:numId w:val="13"/>
        </w:numPr>
        <w:spacing w:after="0" w:line="360" w:lineRule="auto"/>
        <w:jc w:val="both"/>
        <w:rPr>
          <w:rFonts w:ascii="Verdana" w:hAnsi="Verdana"/>
          <w:sz w:val="20"/>
          <w:szCs w:val="20"/>
          <w:lang w:val="ca-ES"/>
        </w:rPr>
      </w:pPr>
      <w:r w:rsidRPr="000309AC">
        <w:rPr>
          <w:rStyle w:val="Textoennegrita"/>
          <w:rFonts w:ascii="Verdana" w:eastAsia="SimSun" w:hAnsi="Verdana"/>
          <w:b w:val="0"/>
          <w:bCs w:val="0"/>
          <w:sz w:val="20"/>
          <w:szCs w:val="20"/>
          <w:lang w:val="ca-ES"/>
        </w:rPr>
        <w:t>Coll, C., Mauri, T. i Onrubia, J. (2008). “Análisis de los usos reales de las tic en contextos educativos formales: una aproximación sociocultural”. Revista Electrónica</w:t>
      </w:r>
      <w:r w:rsidRPr="000309AC">
        <w:rPr>
          <w:rFonts w:ascii="Verdana" w:hAnsi="Verdana" w:cs="Arial"/>
          <w:sz w:val="20"/>
          <w:szCs w:val="20"/>
          <w:lang w:val="ca-ES"/>
        </w:rPr>
        <w:br/>
      </w:r>
      <w:r w:rsidRPr="000309AC">
        <w:rPr>
          <w:rStyle w:val="Textoennegrita"/>
          <w:rFonts w:ascii="Verdana" w:eastAsia="SimSun" w:hAnsi="Verdana"/>
          <w:b w:val="0"/>
          <w:bCs w:val="0"/>
          <w:sz w:val="20"/>
          <w:szCs w:val="20"/>
          <w:lang w:val="ca-ES"/>
        </w:rPr>
        <w:t>de Investigación Educativa, 10</w:t>
      </w:r>
      <w:r w:rsidRPr="000309AC">
        <w:rPr>
          <w:rFonts w:ascii="Verdana" w:hAnsi="Verdana"/>
          <w:sz w:val="20"/>
          <w:szCs w:val="20"/>
          <w:lang w:val="ca-ES"/>
        </w:rPr>
        <w:t xml:space="preserve"> </w:t>
      </w:r>
      <w:hyperlink r:id="rId86" w:history="1">
        <w:r w:rsidRPr="000309AC">
          <w:rPr>
            <w:rStyle w:val="Hipervnculo"/>
            <w:rFonts w:ascii="Verdana" w:hAnsi="Verdana" w:cs="Arial"/>
            <w:color w:val="000000"/>
            <w:sz w:val="20"/>
            <w:szCs w:val="20"/>
            <w:lang w:val="ca-ES"/>
          </w:rPr>
          <w:t>http://redie.uabc.mx/vol10no1/contenido-coll2.html</w:t>
        </w:r>
      </w:hyperlink>
      <w:r w:rsidRPr="000309AC">
        <w:rPr>
          <w:rStyle w:val="Textoennegrita"/>
          <w:rFonts w:ascii="Verdana" w:eastAsia="SimSun" w:hAnsi="Verdana"/>
          <w:b w:val="0"/>
          <w:bCs w:val="0"/>
          <w:sz w:val="20"/>
          <w:szCs w:val="20"/>
          <w:lang w:val="ca-ES"/>
        </w:rPr>
        <w:t xml:space="preserve"> [Consulta: maig 2010]</w:t>
      </w:r>
    </w:p>
    <w:p w:rsidR="00F6324C" w:rsidRPr="000309AC" w:rsidRDefault="00F6324C" w:rsidP="00F6324C">
      <w:pPr>
        <w:pStyle w:val="NormalWeb"/>
        <w:numPr>
          <w:ilvl w:val="0"/>
          <w:numId w:val="14"/>
        </w:numPr>
        <w:spacing w:after="0" w:line="360" w:lineRule="auto"/>
        <w:jc w:val="both"/>
        <w:rPr>
          <w:rFonts w:ascii="Verdana" w:hAnsi="Verdana"/>
          <w:sz w:val="20"/>
          <w:szCs w:val="20"/>
          <w:lang w:val="ca-ES"/>
        </w:rPr>
      </w:pPr>
      <w:r w:rsidRPr="000309AC">
        <w:rPr>
          <w:rFonts w:ascii="Verdana" w:hAnsi="Verdana" w:cs="Arial"/>
          <w:sz w:val="20"/>
          <w:szCs w:val="20"/>
          <w:lang w:val="ca-ES"/>
        </w:rPr>
        <w:t>VVAA. ”</w:t>
      </w:r>
      <w:r w:rsidRPr="000309AC">
        <w:rPr>
          <w:rStyle w:val="Textoennegrita"/>
          <w:rFonts w:ascii="Verdana" w:eastAsia="SimSun" w:hAnsi="Verdana"/>
          <w:b w:val="0"/>
          <w:bCs w:val="0"/>
          <w:sz w:val="20"/>
          <w:szCs w:val="20"/>
          <w:lang w:val="ca-ES"/>
        </w:rPr>
        <w:t xml:space="preserve">Pautas para el análisis de la intervención en entornos de aprendizaje virtual: dimensiones relevantes e instrumentos deevaluación”. EDUS/UOC-BRINTIE/UB, </w:t>
      </w:r>
      <w:r w:rsidRPr="000309AC">
        <w:rPr>
          <w:rStyle w:val="Textoennegrita"/>
          <w:rFonts w:ascii="Verdana" w:eastAsia="SimSun" w:hAnsi="Verdana"/>
          <w:b w:val="0"/>
          <w:bCs w:val="0"/>
          <w:sz w:val="20"/>
          <w:szCs w:val="20"/>
          <w:lang w:val="ca-ES"/>
        </w:rPr>
        <w:lastRenderedPageBreak/>
        <w:t>2002 [en línia]</w:t>
      </w:r>
      <w:r w:rsidRPr="000309AC">
        <w:rPr>
          <w:rFonts w:ascii="Verdana" w:hAnsi="Verdana"/>
          <w:sz w:val="20"/>
          <w:szCs w:val="20"/>
          <w:lang w:val="ca-ES"/>
        </w:rPr>
        <w:t xml:space="preserve"> </w:t>
      </w:r>
      <w:hyperlink r:id="rId87" w:history="1">
        <w:r w:rsidRPr="000309AC">
          <w:rPr>
            <w:rStyle w:val="Hipervnculo"/>
            <w:rFonts w:ascii="Verdana" w:hAnsi="Verdana" w:cs="Arial"/>
            <w:color w:val="000000"/>
            <w:sz w:val="20"/>
            <w:szCs w:val="20"/>
            <w:lang w:val="ca-ES"/>
          </w:rPr>
          <w:t>http://www.uoc.edu/in3/dt/esp/barbera0704.html</w:t>
        </w:r>
      </w:hyperlink>
      <w:r w:rsidRPr="000309AC">
        <w:rPr>
          <w:rStyle w:val="Textoennegrita"/>
          <w:rFonts w:ascii="Verdana" w:eastAsia="SimSun" w:hAnsi="Verdana"/>
          <w:b w:val="0"/>
          <w:bCs w:val="0"/>
          <w:sz w:val="20"/>
          <w:szCs w:val="20"/>
          <w:lang w:val="ca-ES"/>
        </w:rPr>
        <w:t xml:space="preserve"> [Consulta:maig 2010]</w:t>
      </w:r>
    </w:p>
    <w:p w:rsidR="00F6324C" w:rsidRPr="000309AC" w:rsidRDefault="00F6324C" w:rsidP="00F90220">
      <w:pPr>
        <w:pStyle w:val="NormalWeb"/>
        <w:numPr>
          <w:ilvl w:val="0"/>
          <w:numId w:val="15"/>
        </w:numPr>
        <w:spacing w:after="0" w:line="360" w:lineRule="auto"/>
        <w:jc w:val="both"/>
        <w:rPr>
          <w:rFonts w:ascii="Verdana" w:hAnsi="Verdana"/>
          <w:sz w:val="20"/>
          <w:szCs w:val="20"/>
          <w:lang w:val="ca-ES"/>
        </w:rPr>
      </w:pPr>
      <w:r w:rsidRPr="000309AC">
        <w:rPr>
          <w:rStyle w:val="Textoennegrita"/>
          <w:rFonts w:ascii="Verdana" w:eastAsia="SimSun" w:hAnsi="Verdana"/>
          <w:b w:val="0"/>
          <w:bCs w:val="0"/>
          <w:sz w:val="20"/>
          <w:szCs w:val="20"/>
          <w:lang w:val="ca-ES"/>
        </w:rPr>
        <w:t>Onrubia, J. (2005). “Aprender y enseñar en entornos virtuales: actividad conjunta,ayuda pedagógica y construcción del conocimiento”. RED: Revista de Educación a Distancia, número monográfico II [en línia]</w:t>
      </w:r>
      <w:hyperlink r:id="rId88" w:history="1">
        <w:r w:rsidRPr="000309AC">
          <w:rPr>
            <w:rStyle w:val="Hipervnculo"/>
            <w:rFonts w:ascii="Verdana" w:hAnsi="Verdana" w:cs="Arial"/>
            <w:color w:val="000000"/>
            <w:sz w:val="20"/>
            <w:szCs w:val="20"/>
            <w:lang w:val="ca-ES"/>
          </w:rPr>
          <w:t>http://www.um.es/ead/red/M2/</w:t>
        </w:r>
      </w:hyperlink>
      <w:r w:rsidRPr="000309AC">
        <w:rPr>
          <w:rStyle w:val="Textoennegrita"/>
          <w:rFonts w:ascii="Verdana" w:eastAsia="SimSun" w:hAnsi="Verdana"/>
          <w:b w:val="0"/>
          <w:bCs w:val="0"/>
          <w:sz w:val="20"/>
          <w:szCs w:val="20"/>
          <w:lang w:val="ca-ES"/>
        </w:rPr>
        <w:t xml:space="preserve"> [Consulta: maig 2010]</w:t>
      </w:r>
    </w:p>
    <w:p w:rsidR="00F90220" w:rsidRPr="000309AC" w:rsidRDefault="00F6324C" w:rsidP="00F90220">
      <w:pPr>
        <w:pStyle w:val="NormalWeb"/>
        <w:numPr>
          <w:ilvl w:val="0"/>
          <w:numId w:val="16"/>
        </w:numPr>
        <w:spacing w:after="0" w:line="360" w:lineRule="auto"/>
        <w:jc w:val="both"/>
        <w:rPr>
          <w:rFonts w:ascii="Verdana" w:hAnsi="Verdana"/>
          <w:sz w:val="20"/>
          <w:szCs w:val="20"/>
          <w:lang w:val="ca-ES"/>
        </w:rPr>
      </w:pPr>
      <w:r w:rsidRPr="000309AC">
        <w:rPr>
          <w:rStyle w:val="Textoennegrita"/>
          <w:rFonts w:ascii="Verdana" w:eastAsia="SimSun" w:hAnsi="Verdana"/>
          <w:b w:val="0"/>
          <w:bCs w:val="0"/>
          <w:sz w:val="20"/>
          <w:szCs w:val="20"/>
          <w:lang w:val="ca-ES"/>
        </w:rPr>
        <w:t>Ramos, T. “La docència semipresencial en una organització empresarial. El cas Audi”. FUOC. Barcelona, 2007</w:t>
      </w:r>
    </w:p>
    <w:p w:rsidR="00F6324C" w:rsidRPr="000309AC" w:rsidRDefault="00881ADB" w:rsidP="00F90220">
      <w:pPr>
        <w:pStyle w:val="NormalWeb"/>
        <w:spacing w:after="0" w:line="360" w:lineRule="auto"/>
        <w:ind w:left="720"/>
        <w:jc w:val="both"/>
        <w:rPr>
          <w:rFonts w:ascii="Verdana" w:hAnsi="Verdana"/>
          <w:sz w:val="20"/>
          <w:szCs w:val="20"/>
          <w:lang w:val="ca-ES"/>
        </w:rPr>
      </w:pPr>
      <w:hyperlink r:id="rId89" w:history="1">
        <w:r w:rsidR="00F6324C" w:rsidRPr="000309AC">
          <w:rPr>
            <w:rStyle w:val="Hipervnculo"/>
            <w:rFonts w:ascii="Verdana" w:hAnsi="Verdana" w:cs="Arial"/>
            <w:color w:val="000000"/>
            <w:sz w:val="20"/>
            <w:szCs w:val="20"/>
            <w:lang w:val="ca-ES"/>
          </w:rPr>
          <w:t>http://cv.uoc.edu/continguts/UW06_M1014_01124/index.html</w:t>
        </w:r>
      </w:hyperlink>
      <w:r w:rsidR="00F6324C" w:rsidRPr="000309AC">
        <w:rPr>
          <w:rStyle w:val="Textoennegrita"/>
          <w:rFonts w:ascii="Verdana" w:eastAsia="SimSun" w:hAnsi="Verdana"/>
          <w:b w:val="0"/>
          <w:bCs w:val="0"/>
          <w:sz w:val="20"/>
          <w:szCs w:val="20"/>
          <w:lang w:val="ca-ES"/>
        </w:rPr>
        <w:t xml:space="preserve"> </w:t>
      </w:r>
    </w:p>
    <w:p w:rsidR="00F6324C" w:rsidRPr="000309AC" w:rsidRDefault="00F6324C" w:rsidP="00F90220">
      <w:pPr>
        <w:pStyle w:val="NormalWeb"/>
        <w:spacing w:after="240" w:line="360" w:lineRule="auto"/>
        <w:ind w:left="363"/>
        <w:jc w:val="both"/>
        <w:rPr>
          <w:rFonts w:ascii="Verdana" w:hAnsi="Verdana"/>
          <w:sz w:val="20"/>
          <w:szCs w:val="20"/>
          <w:lang w:val="ca-ES"/>
        </w:rPr>
      </w:pPr>
      <w:r w:rsidRPr="000309AC">
        <w:rPr>
          <w:rFonts w:ascii="Arial" w:hAnsi="Arial" w:cs="Arial"/>
          <w:sz w:val="20"/>
          <w:szCs w:val="20"/>
          <w:lang w:val="ca-ES"/>
        </w:rPr>
        <w:br/>
      </w:r>
      <w:r w:rsidRPr="000309AC">
        <w:rPr>
          <w:rFonts w:ascii="Verdana" w:hAnsi="Verdana" w:cs="Arial"/>
          <w:b/>
          <w:bCs/>
          <w:sz w:val="20"/>
          <w:szCs w:val="20"/>
          <w:lang w:val="ca-ES"/>
        </w:rPr>
        <w:t>Altres p</w:t>
      </w:r>
      <w:r w:rsidRPr="000309AC">
        <w:rPr>
          <w:rStyle w:val="Textoennegrita"/>
          <w:rFonts w:ascii="Verdana" w:eastAsia="SimSun" w:hAnsi="Verdana"/>
          <w:sz w:val="20"/>
          <w:szCs w:val="20"/>
          <w:lang w:val="ca-ES"/>
        </w:rPr>
        <w:t>àgines consultades:</w:t>
      </w:r>
    </w:p>
    <w:p w:rsidR="00F6324C" w:rsidRPr="000309AC" w:rsidRDefault="00F6324C" w:rsidP="00F90220">
      <w:pPr>
        <w:pStyle w:val="NormalWeb"/>
        <w:spacing w:after="0" w:line="360" w:lineRule="auto"/>
        <w:ind w:left="363"/>
        <w:jc w:val="both"/>
        <w:rPr>
          <w:rFonts w:ascii="Verdana" w:hAnsi="Verdana"/>
          <w:sz w:val="20"/>
          <w:szCs w:val="20"/>
          <w:lang w:val="ca-ES"/>
        </w:rPr>
      </w:pPr>
    </w:p>
    <w:p w:rsidR="00F6324C" w:rsidRPr="000309AC" w:rsidRDefault="00F6324C" w:rsidP="00F90220">
      <w:pPr>
        <w:pStyle w:val="NormalWeb"/>
        <w:numPr>
          <w:ilvl w:val="0"/>
          <w:numId w:val="17"/>
        </w:numPr>
        <w:spacing w:after="0" w:line="360" w:lineRule="auto"/>
        <w:jc w:val="both"/>
        <w:rPr>
          <w:rFonts w:ascii="Verdana" w:hAnsi="Verdana"/>
          <w:sz w:val="20"/>
          <w:szCs w:val="20"/>
          <w:lang w:val="ca-ES"/>
        </w:rPr>
      </w:pPr>
      <w:r w:rsidRPr="000309AC">
        <w:rPr>
          <w:rStyle w:val="Textoennegrita"/>
          <w:rFonts w:ascii="Verdana" w:eastAsia="SimSun" w:hAnsi="Verdana"/>
          <w:b w:val="0"/>
          <w:bCs w:val="0"/>
          <w:sz w:val="20"/>
          <w:szCs w:val="20"/>
          <w:lang w:val="ca-ES"/>
        </w:rPr>
        <w:t xml:space="preserve">El món de Harry Potter: </w:t>
      </w:r>
      <w:hyperlink r:id="rId90" w:history="1">
        <w:r w:rsidRPr="000309AC">
          <w:rPr>
            <w:rStyle w:val="Hipervnculo"/>
            <w:rFonts w:ascii="Verdana" w:hAnsi="Verdana" w:cs="Arial"/>
            <w:color w:val="000000"/>
            <w:sz w:val="20"/>
            <w:szCs w:val="20"/>
            <w:lang w:val="ca-ES"/>
          </w:rPr>
          <w:t>http://www.lacenet.org/harrypotter/</w:t>
        </w:r>
      </w:hyperlink>
    </w:p>
    <w:p w:rsidR="00F6324C" w:rsidRPr="000309AC" w:rsidRDefault="00F6324C" w:rsidP="00F90220">
      <w:pPr>
        <w:pStyle w:val="NormalWeb"/>
        <w:numPr>
          <w:ilvl w:val="0"/>
          <w:numId w:val="17"/>
        </w:numPr>
        <w:spacing w:after="0" w:line="360" w:lineRule="auto"/>
        <w:jc w:val="both"/>
        <w:rPr>
          <w:rFonts w:ascii="Verdana" w:hAnsi="Verdana"/>
          <w:sz w:val="20"/>
          <w:szCs w:val="20"/>
          <w:lang w:val="ca-ES"/>
        </w:rPr>
      </w:pPr>
      <w:r w:rsidRPr="000309AC">
        <w:rPr>
          <w:rStyle w:val="Textoennegrita"/>
          <w:rFonts w:ascii="Verdana" w:eastAsia="SimSun" w:hAnsi="Verdana"/>
          <w:b w:val="0"/>
          <w:bCs w:val="0"/>
          <w:sz w:val="20"/>
          <w:szCs w:val="20"/>
          <w:lang w:val="ca-ES"/>
        </w:rPr>
        <w:t xml:space="preserve">UNAB Virtual-Colombia: </w:t>
      </w:r>
      <w:hyperlink r:id="rId91" w:history="1">
        <w:r w:rsidRPr="000309AC">
          <w:rPr>
            <w:rStyle w:val="Hipervnculo"/>
            <w:rFonts w:ascii="Verdana" w:hAnsi="Verdana" w:cs="Arial"/>
            <w:color w:val="000000"/>
            <w:sz w:val="20"/>
            <w:szCs w:val="20"/>
            <w:lang w:val="ca-ES"/>
          </w:rPr>
          <w:t>http://www.unabvirtual.edu.co/</w:t>
        </w:r>
      </w:hyperlink>
    </w:p>
    <w:p w:rsidR="00F90220" w:rsidRPr="000309AC" w:rsidRDefault="00F6324C" w:rsidP="00F90220">
      <w:pPr>
        <w:pStyle w:val="NormalWeb"/>
        <w:numPr>
          <w:ilvl w:val="0"/>
          <w:numId w:val="17"/>
        </w:numPr>
        <w:spacing w:after="0" w:line="360" w:lineRule="auto"/>
        <w:jc w:val="both"/>
        <w:rPr>
          <w:rStyle w:val="Textoennegrita"/>
          <w:rFonts w:ascii="Verdana" w:hAnsi="Verdana"/>
          <w:b w:val="0"/>
          <w:bCs w:val="0"/>
          <w:sz w:val="20"/>
          <w:szCs w:val="20"/>
          <w:lang w:val="ca-ES"/>
        </w:rPr>
      </w:pPr>
      <w:r w:rsidRPr="000309AC">
        <w:rPr>
          <w:rStyle w:val="Textoennegrita"/>
          <w:rFonts w:ascii="Verdana" w:eastAsia="SimSun" w:hAnsi="Verdana"/>
          <w:b w:val="0"/>
          <w:bCs w:val="0"/>
          <w:sz w:val="20"/>
          <w:szCs w:val="20"/>
          <w:lang w:val="ca-ES"/>
        </w:rPr>
        <w:t xml:space="preserve">Canvis de rol del professor: </w:t>
      </w:r>
    </w:p>
    <w:p w:rsidR="00F6324C" w:rsidRPr="000309AC" w:rsidRDefault="00F6324C" w:rsidP="00F90220">
      <w:pPr>
        <w:pStyle w:val="NormalWeb"/>
        <w:spacing w:after="0" w:line="360" w:lineRule="auto"/>
        <w:ind w:left="360"/>
        <w:jc w:val="both"/>
        <w:rPr>
          <w:rFonts w:ascii="Verdana" w:hAnsi="Verdana"/>
          <w:sz w:val="20"/>
          <w:szCs w:val="20"/>
          <w:lang w:val="ca-ES"/>
        </w:rPr>
      </w:pPr>
      <w:r w:rsidRPr="000309AC">
        <w:rPr>
          <w:rStyle w:val="Textoennegrita"/>
          <w:rFonts w:ascii="Verdana" w:eastAsia="SimSun" w:hAnsi="Verdana"/>
          <w:b w:val="0"/>
          <w:bCs w:val="0"/>
          <w:sz w:val="20"/>
          <w:szCs w:val="20"/>
          <w:lang w:val="ca-ES"/>
        </w:rPr>
        <w:t>http://blogdevictoriasole.blogspot.com/2008/05/activitat-23-argumentaci-grfica.html</w:t>
      </w:r>
    </w:p>
    <w:p w:rsidR="00F6324C" w:rsidRPr="000309AC" w:rsidRDefault="00F6324C" w:rsidP="00F6324C">
      <w:pPr>
        <w:pStyle w:val="NormalWeb"/>
        <w:spacing w:after="0" w:line="360" w:lineRule="auto"/>
        <w:rPr>
          <w:lang w:val="ca-ES"/>
        </w:rPr>
      </w:pPr>
    </w:p>
    <w:p w:rsidR="00F6324C" w:rsidRPr="000309AC" w:rsidRDefault="00F6324C" w:rsidP="00F6324C">
      <w:pPr>
        <w:pStyle w:val="NormalWeb"/>
        <w:spacing w:after="0" w:line="360" w:lineRule="auto"/>
        <w:rPr>
          <w:lang w:val="ca-ES"/>
        </w:rPr>
      </w:pPr>
    </w:p>
    <w:p w:rsidR="00F6324C" w:rsidRPr="000309AC" w:rsidRDefault="00F6324C" w:rsidP="00F6324C">
      <w:pPr>
        <w:spacing w:line="360" w:lineRule="auto"/>
        <w:ind w:left="-567"/>
        <w:jc w:val="both"/>
        <w:rPr>
          <w:b/>
          <w:bCs/>
          <w:color w:val="C00000"/>
          <w:sz w:val="24"/>
          <w:szCs w:val="24"/>
        </w:rPr>
      </w:pPr>
    </w:p>
    <w:sectPr w:rsidR="00F6324C" w:rsidRPr="000309AC" w:rsidSect="00FE0F12">
      <w:pgSz w:w="11906" w:h="16838"/>
      <w:pgMar w:top="1417" w:right="99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2711" w:rsidRDefault="00E92711" w:rsidP="000C3F52">
      <w:pPr>
        <w:spacing w:after="0" w:line="240" w:lineRule="auto"/>
      </w:pPr>
      <w:r>
        <w:separator/>
      </w:r>
    </w:p>
  </w:endnote>
  <w:endnote w:type="continuationSeparator" w:id="0">
    <w:p w:rsidR="00E92711" w:rsidRDefault="00E92711" w:rsidP="000C3F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ì???????"/>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BA4" w:rsidRDefault="00BF7BA4">
    <w:pPr>
      <w:pStyle w:val="Piedepgina"/>
      <w:pBdr>
        <w:top w:val="thinThickSmallGap" w:sz="24" w:space="1" w:color="622423" w:themeColor="accent2" w:themeShade="7F"/>
      </w:pBdr>
      <w:rPr>
        <w:rFonts w:asciiTheme="majorHAnsi" w:hAnsiTheme="majorHAnsi"/>
      </w:rPr>
    </w:pPr>
    <w:r>
      <w:rPr>
        <w:rFonts w:asciiTheme="majorHAnsi" w:hAnsiTheme="majorHAnsi"/>
      </w:rPr>
      <w:t>MARTÍNEZ,A; MARTÍNEZ, M; MASOT, M</w:t>
    </w:r>
    <w:r>
      <w:rPr>
        <w:rFonts w:asciiTheme="majorHAnsi" w:hAnsiTheme="majorHAnsi"/>
      </w:rPr>
      <w:ptab w:relativeTo="margin" w:alignment="right" w:leader="none"/>
    </w:r>
    <w:r w:rsidR="00FE0F12">
      <w:rPr>
        <w:rFonts w:asciiTheme="majorHAnsi" w:hAnsiTheme="majorHAnsi"/>
      </w:rPr>
      <w:t>Pà</w:t>
    </w:r>
    <w:r>
      <w:rPr>
        <w:rFonts w:asciiTheme="majorHAnsi" w:hAnsiTheme="majorHAnsi"/>
      </w:rPr>
      <w:t xml:space="preserve">gina </w:t>
    </w:r>
    <w:fldSimple w:instr=" PAGE   \* MERGEFORMAT ">
      <w:r w:rsidR="005D5927" w:rsidRPr="005D5927">
        <w:rPr>
          <w:rFonts w:asciiTheme="majorHAnsi" w:hAnsiTheme="majorHAnsi"/>
          <w:noProof/>
        </w:rPr>
        <w:t>4</w:t>
      </w:r>
    </w:fldSimple>
  </w:p>
  <w:p w:rsidR="00BF7BA4" w:rsidRDefault="00BF7BA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2711" w:rsidRDefault="00E92711" w:rsidP="000C3F52">
      <w:pPr>
        <w:spacing w:after="0" w:line="240" w:lineRule="auto"/>
      </w:pPr>
      <w:r>
        <w:separator/>
      </w:r>
    </w:p>
  </w:footnote>
  <w:footnote w:type="continuationSeparator" w:id="0">
    <w:p w:rsidR="00E92711" w:rsidRDefault="00E92711" w:rsidP="000C3F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BA4" w:rsidRDefault="00BF7BA4">
    <w:pPr>
      <w:pStyle w:val="Encabezado"/>
      <w:pBdr>
        <w:bottom w:val="thickThinSmallGap" w:sz="24" w:space="1" w:color="622423" w:themeColor="accent2" w:themeShade="7F"/>
      </w:pBdr>
      <w:jc w:val="center"/>
      <w:rPr>
        <w:rFonts w:asciiTheme="majorHAnsi" w:eastAsiaTheme="majorEastAsia" w:hAnsiTheme="majorHAnsi" w:cstheme="majorBidi"/>
        <w:sz w:val="32"/>
        <w:szCs w:val="32"/>
      </w:rPr>
    </w:pPr>
    <w:r w:rsidRPr="00FE0F12">
      <w:rPr>
        <w:rFonts w:asciiTheme="majorHAnsi" w:eastAsiaTheme="majorEastAsia" w:hAnsiTheme="majorHAnsi" w:cstheme="majorBidi"/>
        <w:b/>
        <w:i/>
        <w:color w:val="C00000"/>
        <w:sz w:val="28"/>
        <w:szCs w:val="28"/>
      </w:rPr>
      <w:t>Anàlisi i valoració d’un escenari formatiu basat en TIC.     UOC 2010</w:t>
    </w:r>
  </w:p>
  <w:p w:rsidR="00BF7BA4" w:rsidRDefault="00BF7BA4">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1.3pt;height:11.3pt" o:bullet="t">
        <v:imagedata r:id="rId1" o:title=""/>
      </v:shape>
    </w:pict>
  </w:numPicBullet>
  <w:abstractNum w:abstractNumId="0">
    <w:nsid w:val="03E221E9"/>
    <w:multiLevelType w:val="multilevel"/>
    <w:tmpl w:val="3BBE4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521133"/>
    <w:multiLevelType w:val="hybridMultilevel"/>
    <w:tmpl w:val="F404040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97A41E3"/>
    <w:multiLevelType w:val="hybridMultilevel"/>
    <w:tmpl w:val="C240C5FC"/>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nsid w:val="0F630A94"/>
    <w:multiLevelType w:val="multilevel"/>
    <w:tmpl w:val="0E44A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4E73F9"/>
    <w:multiLevelType w:val="hybridMultilevel"/>
    <w:tmpl w:val="ACBC27C0"/>
    <w:lvl w:ilvl="0" w:tplc="0C0A0007">
      <w:start w:val="1"/>
      <w:numFmt w:val="bullet"/>
      <w:lvlText w:val=""/>
      <w:lvlPicBulletId w:val="0"/>
      <w:lvlJc w:val="left"/>
      <w:pPr>
        <w:ind w:left="225" w:hanging="360"/>
      </w:pPr>
      <w:rPr>
        <w:rFonts w:ascii="Symbol" w:hAnsi="Symbol" w:hint="default"/>
      </w:rPr>
    </w:lvl>
    <w:lvl w:ilvl="1" w:tplc="0C0A0003" w:tentative="1">
      <w:start w:val="1"/>
      <w:numFmt w:val="bullet"/>
      <w:lvlText w:val="o"/>
      <w:lvlJc w:val="left"/>
      <w:pPr>
        <w:ind w:left="945" w:hanging="360"/>
      </w:pPr>
      <w:rPr>
        <w:rFonts w:ascii="Courier New" w:hAnsi="Courier New" w:hint="default"/>
      </w:rPr>
    </w:lvl>
    <w:lvl w:ilvl="2" w:tplc="0C0A0005" w:tentative="1">
      <w:start w:val="1"/>
      <w:numFmt w:val="bullet"/>
      <w:lvlText w:val=""/>
      <w:lvlJc w:val="left"/>
      <w:pPr>
        <w:ind w:left="1665" w:hanging="360"/>
      </w:pPr>
      <w:rPr>
        <w:rFonts w:ascii="Wingdings" w:hAnsi="Wingdings" w:hint="default"/>
      </w:rPr>
    </w:lvl>
    <w:lvl w:ilvl="3" w:tplc="0C0A0001" w:tentative="1">
      <w:start w:val="1"/>
      <w:numFmt w:val="bullet"/>
      <w:lvlText w:val=""/>
      <w:lvlJc w:val="left"/>
      <w:pPr>
        <w:ind w:left="2385" w:hanging="360"/>
      </w:pPr>
      <w:rPr>
        <w:rFonts w:ascii="Symbol" w:hAnsi="Symbol" w:hint="default"/>
      </w:rPr>
    </w:lvl>
    <w:lvl w:ilvl="4" w:tplc="0C0A0003" w:tentative="1">
      <w:start w:val="1"/>
      <w:numFmt w:val="bullet"/>
      <w:lvlText w:val="o"/>
      <w:lvlJc w:val="left"/>
      <w:pPr>
        <w:ind w:left="3105" w:hanging="360"/>
      </w:pPr>
      <w:rPr>
        <w:rFonts w:ascii="Courier New" w:hAnsi="Courier New" w:hint="default"/>
      </w:rPr>
    </w:lvl>
    <w:lvl w:ilvl="5" w:tplc="0C0A0005" w:tentative="1">
      <w:start w:val="1"/>
      <w:numFmt w:val="bullet"/>
      <w:lvlText w:val=""/>
      <w:lvlJc w:val="left"/>
      <w:pPr>
        <w:ind w:left="3825" w:hanging="360"/>
      </w:pPr>
      <w:rPr>
        <w:rFonts w:ascii="Wingdings" w:hAnsi="Wingdings" w:hint="default"/>
      </w:rPr>
    </w:lvl>
    <w:lvl w:ilvl="6" w:tplc="0C0A0001" w:tentative="1">
      <w:start w:val="1"/>
      <w:numFmt w:val="bullet"/>
      <w:lvlText w:val=""/>
      <w:lvlJc w:val="left"/>
      <w:pPr>
        <w:ind w:left="4545" w:hanging="360"/>
      </w:pPr>
      <w:rPr>
        <w:rFonts w:ascii="Symbol" w:hAnsi="Symbol" w:hint="default"/>
      </w:rPr>
    </w:lvl>
    <w:lvl w:ilvl="7" w:tplc="0C0A0003" w:tentative="1">
      <w:start w:val="1"/>
      <w:numFmt w:val="bullet"/>
      <w:lvlText w:val="o"/>
      <w:lvlJc w:val="left"/>
      <w:pPr>
        <w:ind w:left="5265" w:hanging="360"/>
      </w:pPr>
      <w:rPr>
        <w:rFonts w:ascii="Courier New" w:hAnsi="Courier New" w:hint="default"/>
      </w:rPr>
    </w:lvl>
    <w:lvl w:ilvl="8" w:tplc="0C0A0005" w:tentative="1">
      <w:start w:val="1"/>
      <w:numFmt w:val="bullet"/>
      <w:lvlText w:val=""/>
      <w:lvlJc w:val="left"/>
      <w:pPr>
        <w:ind w:left="5985" w:hanging="360"/>
      </w:pPr>
      <w:rPr>
        <w:rFonts w:ascii="Wingdings" w:hAnsi="Wingdings" w:hint="default"/>
      </w:rPr>
    </w:lvl>
  </w:abstractNum>
  <w:abstractNum w:abstractNumId="5">
    <w:nsid w:val="14936CF9"/>
    <w:multiLevelType w:val="multilevel"/>
    <w:tmpl w:val="92020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22654F"/>
    <w:multiLevelType w:val="hybridMultilevel"/>
    <w:tmpl w:val="910CED42"/>
    <w:lvl w:ilvl="0" w:tplc="173E15F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75D0AB3"/>
    <w:multiLevelType w:val="multilevel"/>
    <w:tmpl w:val="4B24F16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90874EE"/>
    <w:multiLevelType w:val="multilevel"/>
    <w:tmpl w:val="418AB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99F2DFF"/>
    <w:multiLevelType w:val="hybridMultilevel"/>
    <w:tmpl w:val="E33C23CA"/>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0">
    <w:nsid w:val="1D1C7DAC"/>
    <w:multiLevelType w:val="multilevel"/>
    <w:tmpl w:val="0F9C2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8942C4"/>
    <w:multiLevelType w:val="hybridMultilevel"/>
    <w:tmpl w:val="A4B060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2B5A4D30"/>
    <w:multiLevelType w:val="hybridMultilevel"/>
    <w:tmpl w:val="971A3494"/>
    <w:lvl w:ilvl="0" w:tplc="71508F00">
      <w:start w:val="1"/>
      <w:numFmt w:val="decimal"/>
      <w:lvlText w:val="%1."/>
      <w:lvlJc w:val="left"/>
      <w:pPr>
        <w:ind w:left="760" w:hanging="360"/>
      </w:pPr>
      <w:rPr>
        <w:rFonts w:cs="Times New Roman"/>
        <w:b w:val="0"/>
        <w:color w:val="auto"/>
      </w:rPr>
    </w:lvl>
    <w:lvl w:ilvl="1" w:tplc="0C0A0019" w:tentative="1">
      <w:start w:val="1"/>
      <w:numFmt w:val="lowerLetter"/>
      <w:lvlText w:val="%2."/>
      <w:lvlJc w:val="left"/>
      <w:pPr>
        <w:ind w:left="1480" w:hanging="360"/>
      </w:pPr>
      <w:rPr>
        <w:rFonts w:cs="Times New Roman"/>
      </w:rPr>
    </w:lvl>
    <w:lvl w:ilvl="2" w:tplc="0C0A001B" w:tentative="1">
      <w:start w:val="1"/>
      <w:numFmt w:val="lowerRoman"/>
      <w:lvlText w:val="%3."/>
      <w:lvlJc w:val="right"/>
      <w:pPr>
        <w:ind w:left="2200" w:hanging="180"/>
      </w:pPr>
      <w:rPr>
        <w:rFonts w:cs="Times New Roman"/>
      </w:rPr>
    </w:lvl>
    <w:lvl w:ilvl="3" w:tplc="0C0A000F" w:tentative="1">
      <w:start w:val="1"/>
      <w:numFmt w:val="decimal"/>
      <w:lvlText w:val="%4."/>
      <w:lvlJc w:val="left"/>
      <w:pPr>
        <w:ind w:left="2920" w:hanging="360"/>
      </w:pPr>
      <w:rPr>
        <w:rFonts w:cs="Times New Roman"/>
      </w:rPr>
    </w:lvl>
    <w:lvl w:ilvl="4" w:tplc="0C0A0019" w:tentative="1">
      <w:start w:val="1"/>
      <w:numFmt w:val="lowerLetter"/>
      <w:lvlText w:val="%5."/>
      <w:lvlJc w:val="left"/>
      <w:pPr>
        <w:ind w:left="3640" w:hanging="360"/>
      </w:pPr>
      <w:rPr>
        <w:rFonts w:cs="Times New Roman"/>
      </w:rPr>
    </w:lvl>
    <w:lvl w:ilvl="5" w:tplc="0C0A001B" w:tentative="1">
      <w:start w:val="1"/>
      <w:numFmt w:val="lowerRoman"/>
      <w:lvlText w:val="%6."/>
      <w:lvlJc w:val="right"/>
      <w:pPr>
        <w:ind w:left="4360" w:hanging="180"/>
      </w:pPr>
      <w:rPr>
        <w:rFonts w:cs="Times New Roman"/>
      </w:rPr>
    </w:lvl>
    <w:lvl w:ilvl="6" w:tplc="0C0A000F" w:tentative="1">
      <w:start w:val="1"/>
      <w:numFmt w:val="decimal"/>
      <w:lvlText w:val="%7."/>
      <w:lvlJc w:val="left"/>
      <w:pPr>
        <w:ind w:left="5080" w:hanging="360"/>
      </w:pPr>
      <w:rPr>
        <w:rFonts w:cs="Times New Roman"/>
      </w:rPr>
    </w:lvl>
    <w:lvl w:ilvl="7" w:tplc="0C0A0019" w:tentative="1">
      <w:start w:val="1"/>
      <w:numFmt w:val="lowerLetter"/>
      <w:lvlText w:val="%8."/>
      <w:lvlJc w:val="left"/>
      <w:pPr>
        <w:ind w:left="5800" w:hanging="360"/>
      </w:pPr>
      <w:rPr>
        <w:rFonts w:cs="Times New Roman"/>
      </w:rPr>
    </w:lvl>
    <w:lvl w:ilvl="8" w:tplc="0C0A001B" w:tentative="1">
      <w:start w:val="1"/>
      <w:numFmt w:val="lowerRoman"/>
      <w:lvlText w:val="%9."/>
      <w:lvlJc w:val="right"/>
      <w:pPr>
        <w:ind w:left="6520" w:hanging="180"/>
      </w:pPr>
      <w:rPr>
        <w:rFonts w:cs="Times New Roman"/>
      </w:rPr>
    </w:lvl>
  </w:abstractNum>
  <w:abstractNum w:abstractNumId="13">
    <w:nsid w:val="2BCC66B3"/>
    <w:multiLevelType w:val="hybridMultilevel"/>
    <w:tmpl w:val="566029EA"/>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4">
    <w:nsid w:val="2C403D6E"/>
    <w:multiLevelType w:val="multilevel"/>
    <w:tmpl w:val="B6E4C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D8216B4"/>
    <w:multiLevelType w:val="hybridMultilevel"/>
    <w:tmpl w:val="544446F4"/>
    <w:lvl w:ilvl="0" w:tplc="0C0A0007">
      <w:start w:val="1"/>
      <w:numFmt w:val="bullet"/>
      <w:lvlText w:val=""/>
      <w:lvlPicBulletId w:val="0"/>
      <w:lvlJc w:val="left"/>
      <w:pPr>
        <w:ind w:left="225" w:hanging="360"/>
      </w:pPr>
      <w:rPr>
        <w:rFonts w:ascii="Symbol" w:hAnsi="Symbol" w:hint="default"/>
      </w:rPr>
    </w:lvl>
    <w:lvl w:ilvl="1" w:tplc="0C0A0003" w:tentative="1">
      <w:start w:val="1"/>
      <w:numFmt w:val="bullet"/>
      <w:lvlText w:val="o"/>
      <w:lvlJc w:val="left"/>
      <w:pPr>
        <w:ind w:left="945" w:hanging="360"/>
      </w:pPr>
      <w:rPr>
        <w:rFonts w:ascii="Courier New" w:hAnsi="Courier New" w:hint="default"/>
      </w:rPr>
    </w:lvl>
    <w:lvl w:ilvl="2" w:tplc="0C0A0005" w:tentative="1">
      <w:start w:val="1"/>
      <w:numFmt w:val="bullet"/>
      <w:lvlText w:val=""/>
      <w:lvlJc w:val="left"/>
      <w:pPr>
        <w:ind w:left="1665" w:hanging="360"/>
      </w:pPr>
      <w:rPr>
        <w:rFonts w:ascii="Wingdings" w:hAnsi="Wingdings" w:hint="default"/>
      </w:rPr>
    </w:lvl>
    <w:lvl w:ilvl="3" w:tplc="0C0A0001" w:tentative="1">
      <w:start w:val="1"/>
      <w:numFmt w:val="bullet"/>
      <w:lvlText w:val=""/>
      <w:lvlJc w:val="left"/>
      <w:pPr>
        <w:ind w:left="2385" w:hanging="360"/>
      </w:pPr>
      <w:rPr>
        <w:rFonts w:ascii="Symbol" w:hAnsi="Symbol" w:hint="default"/>
      </w:rPr>
    </w:lvl>
    <w:lvl w:ilvl="4" w:tplc="0C0A0003" w:tentative="1">
      <w:start w:val="1"/>
      <w:numFmt w:val="bullet"/>
      <w:lvlText w:val="o"/>
      <w:lvlJc w:val="left"/>
      <w:pPr>
        <w:ind w:left="3105" w:hanging="360"/>
      </w:pPr>
      <w:rPr>
        <w:rFonts w:ascii="Courier New" w:hAnsi="Courier New" w:hint="default"/>
      </w:rPr>
    </w:lvl>
    <w:lvl w:ilvl="5" w:tplc="0C0A0005" w:tentative="1">
      <w:start w:val="1"/>
      <w:numFmt w:val="bullet"/>
      <w:lvlText w:val=""/>
      <w:lvlJc w:val="left"/>
      <w:pPr>
        <w:ind w:left="3825" w:hanging="360"/>
      </w:pPr>
      <w:rPr>
        <w:rFonts w:ascii="Wingdings" w:hAnsi="Wingdings" w:hint="default"/>
      </w:rPr>
    </w:lvl>
    <w:lvl w:ilvl="6" w:tplc="0C0A0001" w:tentative="1">
      <w:start w:val="1"/>
      <w:numFmt w:val="bullet"/>
      <w:lvlText w:val=""/>
      <w:lvlJc w:val="left"/>
      <w:pPr>
        <w:ind w:left="4545" w:hanging="360"/>
      </w:pPr>
      <w:rPr>
        <w:rFonts w:ascii="Symbol" w:hAnsi="Symbol" w:hint="default"/>
      </w:rPr>
    </w:lvl>
    <w:lvl w:ilvl="7" w:tplc="0C0A0003" w:tentative="1">
      <w:start w:val="1"/>
      <w:numFmt w:val="bullet"/>
      <w:lvlText w:val="o"/>
      <w:lvlJc w:val="left"/>
      <w:pPr>
        <w:ind w:left="5265" w:hanging="360"/>
      </w:pPr>
      <w:rPr>
        <w:rFonts w:ascii="Courier New" w:hAnsi="Courier New" w:hint="default"/>
      </w:rPr>
    </w:lvl>
    <w:lvl w:ilvl="8" w:tplc="0C0A0005" w:tentative="1">
      <w:start w:val="1"/>
      <w:numFmt w:val="bullet"/>
      <w:lvlText w:val=""/>
      <w:lvlJc w:val="left"/>
      <w:pPr>
        <w:ind w:left="5985" w:hanging="360"/>
      </w:pPr>
      <w:rPr>
        <w:rFonts w:ascii="Wingdings" w:hAnsi="Wingdings" w:hint="default"/>
      </w:rPr>
    </w:lvl>
  </w:abstractNum>
  <w:abstractNum w:abstractNumId="16">
    <w:nsid w:val="2ED609B6"/>
    <w:multiLevelType w:val="hybridMultilevel"/>
    <w:tmpl w:val="57D04A66"/>
    <w:lvl w:ilvl="0" w:tplc="173E15F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66174A3"/>
    <w:multiLevelType w:val="multilevel"/>
    <w:tmpl w:val="C6F07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8ED10B9"/>
    <w:multiLevelType w:val="hybridMultilevel"/>
    <w:tmpl w:val="A634C2CA"/>
    <w:lvl w:ilvl="0" w:tplc="173E15F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3B282455"/>
    <w:multiLevelType w:val="hybridMultilevel"/>
    <w:tmpl w:val="FF70F838"/>
    <w:lvl w:ilvl="0" w:tplc="173E15F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996C16"/>
    <w:multiLevelType w:val="multilevel"/>
    <w:tmpl w:val="C7B01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8AD6AD2"/>
    <w:multiLevelType w:val="hybridMultilevel"/>
    <w:tmpl w:val="7466F306"/>
    <w:lvl w:ilvl="0" w:tplc="0C0A0007">
      <w:start w:val="1"/>
      <w:numFmt w:val="bullet"/>
      <w:lvlText w:val=""/>
      <w:lvlPicBulletId w:val="0"/>
      <w:lvlJc w:val="left"/>
      <w:pPr>
        <w:ind w:left="225" w:hanging="360"/>
      </w:pPr>
      <w:rPr>
        <w:rFonts w:ascii="Symbol" w:hAnsi="Symbol" w:hint="default"/>
      </w:rPr>
    </w:lvl>
    <w:lvl w:ilvl="1" w:tplc="0C0A0003" w:tentative="1">
      <w:start w:val="1"/>
      <w:numFmt w:val="bullet"/>
      <w:lvlText w:val="o"/>
      <w:lvlJc w:val="left"/>
      <w:pPr>
        <w:ind w:left="945" w:hanging="360"/>
      </w:pPr>
      <w:rPr>
        <w:rFonts w:ascii="Courier New" w:hAnsi="Courier New" w:hint="default"/>
      </w:rPr>
    </w:lvl>
    <w:lvl w:ilvl="2" w:tplc="0C0A0005" w:tentative="1">
      <w:start w:val="1"/>
      <w:numFmt w:val="bullet"/>
      <w:lvlText w:val=""/>
      <w:lvlJc w:val="left"/>
      <w:pPr>
        <w:ind w:left="1665" w:hanging="360"/>
      </w:pPr>
      <w:rPr>
        <w:rFonts w:ascii="Wingdings" w:hAnsi="Wingdings" w:hint="default"/>
      </w:rPr>
    </w:lvl>
    <w:lvl w:ilvl="3" w:tplc="0C0A0001" w:tentative="1">
      <w:start w:val="1"/>
      <w:numFmt w:val="bullet"/>
      <w:lvlText w:val=""/>
      <w:lvlJc w:val="left"/>
      <w:pPr>
        <w:ind w:left="2385" w:hanging="360"/>
      </w:pPr>
      <w:rPr>
        <w:rFonts w:ascii="Symbol" w:hAnsi="Symbol" w:hint="default"/>
      </w:rPr>
    </w:lvl>
    <w:lvl w:ilvl="4" w:tplc="0C0A0003" w:tentative="1">
      <w:start w:val="1"/>
      <w:numFmt w:val="bullet"/>
      <w:lvlText w:val="o"/>
      <w:lvlJc w:val="left"/>
      <w:pPr>
        <w:ind w:left="3105" w:hanging="360"/>
      </w:pPr>
      <w:rPr>
        <w:rFonts w:ascii="Courier New" w:hAnsi="Courier New" w:hint="default"/>
      </w:rPr>
    </w:lvl>
    <w:lvl w:ilvl="5" w:tplc="0C0A0005" w:tentative="1">
      <w:start w:val="1"/>
      <w:numFmt w:val="bullet"/>
      <w:lvlText w:val=""/>
      <w:lvlJc w:val="left"/>
      <w:pPr>
        <w:ind w:left="3825" w:hanging="360"/>
      </w:pPr>
      <w:rPr>
        <w:rFonts w:ascii="Wingdings" w:hAnsi="Wingdings" w:hint="default"/>
      </w:rPr>
    </w:lvl>
    <w:lvl w:ilvl="6" w:tplc="0C0A0001" w:tentative="1">
      <w:start w:val="1"/>
      <w:numFmt w:val="bullet"/>
      <w:lvlText w:val=""/>
      <w:lvlJc w:val="left"/>
      <w:pPr>
        <w:ind w:left="4545" w:hanging="360"/>
      </w:pPr>
      <w:rPr>
        <w:rFonts w:ascii="Symbol" w:hAnsi="Symbol" w:hint="default"/>
      </w:rPr>
    </w:lvl>
    <w:lvl w:ilvl="7" w:tplc="0C0A0003" w:tentative="1">
      <w:start w:val="1"/>
      <w:numFmt w:val="bullet"/>
      <w:lvlText w:val="o"/>
      <w:lvlJc w:val="left"/>
      <w:pPr>
        <w:ind w:left="5265" w:hanging="360"/>
      </w:pPr>
      <w:rPr>
        <w:rFonts w:ascii="Courier New" w:hAnsi="Courier New" w:hint="default"/>
      </w:rPr>
    </w:lvl>
    <w:lvl w:ilvl="8" w:tplc="0C0A0005" w:tentative="1">
      <w:start w:val="1"/>
      <w:numFmt w:val="bullet"/>
      <w:lvlText w:val=""/>
      <w:lvlJc w:val="left"/>
      <w:pPr>
        <w:ind w:left="5985" w:hanging="360"/>
      </w:pPr>
      <w:rPr>
        <w:rFonts w:ascii="Wingdings" w:hAnsi="Wingdings" w:hint="default"/>
      </w:rPr>
    </w:lvl>
  </w:abstractNum>
  <w:abstractNum w:abstractNumId="22">
    <w:nsid w:val="4DD07A23"/>
    <w:multiLevelType w:val="hybridMultilevel"/>
    <w:tmpl w:val="AA54DC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553F2956"/>
    <w:multiLevelType w:val="hybridMultilevel"/>
    <w:tmpl w:val="E1309B6E"/>
    <w:lvl w:ilvl="0" w:tplc="173E15F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6C80711"/>
    <w:multiLevelType w:val="hybridMultilevel"/>
    <w:tmpl w:val="13BC68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CF73630"/>
    <w:multiLevelType w:val="hybridMultilevel"/>
    <w:tmpl w:val="79286D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69A93360"/>
    <w:multiLevelType w:val="multilevel"/>
    <w:tmpl w:val="54D62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2FE5076"/>
    <w:multiLevelType w:val="hybridMultilevel"/>
    <w:tmpl w:val="0B8C6D18"/>
    <w:lvl w:ilvl="0" w:tplc="173E15F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75564664"/>
    <w:multiLevelType w:val="multilevel"/>
    <w:tmpl w:val="51547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5603A4D"/>
    <w:multiLevelType w:val="hybridMultilevel"/>
    <w:tmpl w:val="A09E746C"/>
    <w:lvl w:ilvl="0" w:tplc="173E15F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7A072C79"/>
    <w:multiLevelType w:val="multilevel"/>
    <w:tmpl w:val="B1EC3D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
    <w:nsid w:val="7BAB340B"/>
    <w:multiLevelType w:val="multilevel"/>
    <w:tmpl w:val="6A804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FB509B0"/>
    <w:multiLevelType w:val="hybridMultilevel"/>
    <w:tmpl w:val="C240C5FC"/>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17"/>
  </w:num>
  <w:num w:numId="4">
    <w:abstractNumId w:val="7"/>
  </w:num>
  <w:num w:numId="5">
    <w:abstractNumId w:val="8"/>
  </w:num>
  <w:num w:numId="6">
    <w:abstractNumId w:val="14"/>
  </w:num>
  <w:num w:numId="7">
    <w:abstractNumId w:val="20"/>
  </w:num>
  <w:num w:numId="8">
    <w:abstractNumId w:val="3"/>
  </w:num>
  <w:num w:numId="9">
    <w:abstractNumId w:val="15"/>
  </w:num>
  <w:num w:numId="10">
    <w:abstractNumId w:val="21"/>
  </w:num>
  <w:num w:numId="11">
    <w:abstractNumId w:val="4"/>
  </w:num>
  <w:num w:numId="12">
    <w:abstractNumId w:val="32"/>
  </w:num>
  <w:num w:numId="13">
    <w:abstractNumId w:val="5"/>
  </w:num>
  <w:num w:numId="14">
    <w:abstractNumId w:val="26"/>
  </w:num>
  <w:num w:numId="15">
    <w:abstractNumId w:val="10"/>
  </w:num>
  <w:num w:numId="16">
    <w:abstractNumId w:val="31"/>
  </w:num>
  <w:num w:numId="17">
    <w:abstractNumId w:val="28"/>
  </w:num>
  <w:num w:numId="18">
    <w:abstractNumId w:val="0"/>
  </w:num>
  <w:num w:numId="19">
    <w:abstractNumId w:val="30"/>
  </w:num>
  <w:num w:numId="20">
    <w:abstractNumId w:val="13"/>
  </w:num>
  <w:num w:numId="21">
    <w:abstractNumId w:val="16"/>
  </w:num>
  <w:num w:numId="22">
    <w:abstractNumId w:val="25"/>
  </w:num>
  <w:num w:numId="23">
    <w:abstractNumId w:val="9"/>
  </w:num>
  <w:num w:numId="24">
    <w:abstractNumId w:val="27"/>
  </w:num>
  <w:num w:numId="25">
    <w:abstractNumId w:val="11"/>
  </w:num>
  <w:num w:numId="26">
    <w:abstractNumId w:val="18"/>
  </w:num>
  <w:num w:numId="27">
    <w:abstractNumId w:val="19"/>
  </w:num>
  <w:num w:numId="28">
    <w:abstractNumId w:val="12"/>
  </w:num>
  <w:num w:numId="29">
    <w:abstractNumId w:val="6"/>
  </w:num>
  <w:num w:numId="30">
    <w:abstractNumId w:val="23"/>
  </w:num>
  <w:num w:numId="31">
    <w:abstractNumId w:val="29"/>
  </w:num>
  <w:num w:numId="32">
    <w:abstractNumId w:val="24"/>
  </w:num>
  <w:num w:numId="3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287597"/>
    <w:rsid w:val="00003623"/>
    <w:rsid w:val="00004404"/>
    <w:rsid w:val="00010283"/>
    <w:rsid w:val="000309AC"/>
    <w:rsid w:val="00041CC5"/>
    <w:rsid w:val="0004317E"/>
    <w:rsid w:val="00060893"/>
    <w:rsid w:val="000612A5"/>
    <w:rsid w:val="00064C57"/>
    <w:rsid w:val="00083CF9"/>
    <w:rsid w:val="000B5771"/>
    <w:rsid w:val="000B7464"/>
    <w:rsid w:val="000C3F52"/>
    <w:rsid w:val="000D3D64"/>
    <w:rsid w:val="000E2821"/>
    <w:rsid w:val="000F0E72"/>
    <w:rsid w:val="000F51FB"/>
    <w:rsid w:val="00101479"/>
    <w:rsid w:val="00107065"/>
    <w:rsid w:val="00121299"/>
    <w:rsid w:val="001339C3"/>
    <w:rsid w:val="00153676"/>
    <w:rsid w:val="0017508A"/>
    <w:rsid w:val="00196D0D"/>
    <w:rsid w:val="001C3EA4"/>
    <w:rsid w:val="001C5E47"/>
    <w:rsid w:val="001D622C"/>
    <w:rsid w:val="001F006A"/>
    <w:rsid w:val="001F0DF0"/>
    <w:rsid w:val="001F7D44"/>
    <w:rsid w:val="00220C7E"/>
    <w:rsid w:val="00220FFC"/>
    <w:rsid w:val="00225129"/>
    <w:rsid w:val="002443AB"/>
    <w:rsid w:val="0024793D"/>
    <w:rsid w:val="00250D4C"/>
    <w:rsid w:val="00287597"/>
    <w:rsid w:val="00292038"/>
    <w:rsid w:val="002A72BA"/>
    <w:rsid w:val="002C0027"/>
    <w:rsid w:val="002C04AF"/>
    <w:rsid w:val="002C47AC"/>
    <w:rsid w:val="00324F29"/>
    <w:rsid w:val="00396672"/>
    <w:rsid w:val="003A264F"/>
    <w:rsid w:val="003A3029"/>
    <w:rsid w:val="003D60B9"/>
    <w:rsid w:val="003F3299"/>
    <w:rsid w:val="003F5908"/>
    <w:rsid w:val="00405184"/>
    <w:rsid w:val="00431FBE"/>
    <w:rsid w:val="00435D24"/>
    <w:rsid w:val="00447EA1"/>
    <w:rsid w:val="004E0401"/>
    <w:rsid w:val="004E0B7B"/>
    <w:rsid w:val="004E135A"/>
    <w:rsid w:val="004E25EA"/>
    <w:rsid w:val="00540CE3"/>
    <w:rsid w:val="005650B0"/>
    <w:rsid w:val="00570E67"/>
    <w:rsid w:val="005766D5"/>
    <w:rsid w:val="00595C9E"/>
    <w:rsid w:val="005B0BE9"/>
    <w:rsid w:val="005B31DD"/>
    <w:rsid w:val="005B3649"/>
    <w:rsid w:val="005B76E2"/>
    <w:rsid w:val="005C667B"/>
    <w:rsid w:val="005D5927"/>
    <w:rsid w:val="005E4496"/>
    <w:rsid w:val="00612BAC"/>
    <w:rsid w:val="00635B41"/>
    <w:rsid w:val="006471D1"/>
    <w:rsid w:val="00657D2C"/>
    <w:rsid w:val="00664924"/>
    <w:rsid w:val="00676D6C"/>
    <w:rsid w:val="00696E25"/>
    <w:rsid w:val="006B5B45"/>
    <w:rsid w:val="006E07D9"/>
    <w:rsid w:val="006E5271"/>
    <w:rsid w:val="00714E20"/>
    <w:rsid w:val="00765049"/>
    <w:rsid w:val="00780639"/>
    <w:rsid w:val="00782068"/>
    <w:rsid w:val="0079645C"/>
    <w:rsid w:val="007E49D1"/>
    <w:rsid w:val="00836847"/>
    <w:rsid w:val="008522E5"/>
    <w:rsid w:val="00881ADB"/>
    <w:rsid w:val="00886530"/>
    <w:rsid w:val="00890069"/>
    <w:rsid w:val="00892DC3"/>
    <w:rsid w:val="008B0CDF"/>
    <w:rsid w:val="008B33A8"/>
    <w:rsid w:val="008C4502"/>
    <w:rsid w:val="008E4A79"/>
    <w:rsid w:val="00920615"/>
    <w:rsid w:val="00946A33"/>
    <w:rsid w:val="0096798A"/>
    <w:rsid w:val="00982611"/>
    <w:rsid w:val="00995FD6"/>
    <w:rsid w:val="00996A08"/>
    <w:rsid w:val="009B3E68"/>
    <w:rsid w:val="009D0FE0"/>
    <w:rsid w:val="009E6909"/>
    <w:rsid w:val="00A12AFB"/>
    <w:rsid w:val="00A24CFD"/>
    <w:rsid w:val="00A4551B"/>
    <w:rsid w:val="00A63CD6"/>
    <w:rsid w:val="00A7011B"/>
    <w:rsid w:val="00A71BAC"/>
    <w:rsid w:val="00AB3CF0"/>
    <w:rsid w:val="00AC206F"/>
    <w:rsid w:val="00AC388C"/>
    <w:rsid w:val="00AE2476"/>
    <w:rsid w:val="00B05419"/>
    <w:rsid w:val="00B07298"/>
    <w:rsid w:val="00B13BDA"/>
    <w:rsid w:val="00B87A7E"/>
    <w:rsid w:val="00BA3140"/>
    <w:rsid w:val="00BB2142"/>
    <w:rsid w:val="00BC25EC"/>
    <w:rsid w:val="00BD29FB"/>
    <w:rsid w:val="00BE48C4"/>
    <w:rsid w:val="00BF5428"/>
    <w:rsid w:val="00BF7BA4"/>
    <w:rsid w:val="00C12FC5"/>
    <w:rsid w:val="00C2772D"/>
    <w:rsid w:val="00C31902"/>
    <w:rsid w:val="00C43256"/>
    <w:rsid w:val="00C5113C"/>
    <w:rsid w:val="00C51B81"/>
    <w:rsid w:val="00C554A9"/>
    <w:rsid w:val="00C616D3"/>
    <w:rsid w:val="00C76D61"/>
    <w:rsid w:val="00C82A7B"/>
    <w:rsid w:val="00C82FA8"/>
    <w:rsid w:val="00C91F6D"/>
    <w:rsid w:val="00CD474A"/>
    <w:rsid w:val="00CD6F31"/>
    <w:rsid w:val="00CF4171"/>
    <w:rsid w:val="00D013CF"/>
    <w:rsid w:val="00D25203"/>
    <w:rsid w:val="00D26383"/>
    <w:rsid w:val="00D51922"/>
    <w:rsid w:val="00D77A83"/>
    <w:rsid w:val="00D83661"/>
    <w:rsid w:val="00D976DB"/>
    <w:rsid w:val="00DA7AA6"/>
    <w:rsid w:val="00DF2EEE"/>
    <w:rsid w:val="00E13249"/>
    <w:rsid w:val="00E3618C"/>
    <w:rsid w:val="00E42740"/>
    <w:rsid w:val="00E47548"/>
    <w:rsid w:val="00E47D40"/>
    <w:rsid w:val="00E678F9"/>
    <w:rsid w:val="00E76604"/>
    <w:rsid w:val="00E92711"/>
    <w:rsid w:val="00EB743A"/>
    <w:rsid w:val="00EC26B4"/>
    <w:rsid w:val="00ED7C6D"/>
    <w:rsid w:val="00EF798F"/>
    <w:rsid w:val="00F07AFE"/>
    <w:rsid w:val="00F36CFD"/>
    <w:rsid w:val="00F5589A"/>
    <w:rsid w:val="00F57ADD"/>
    <w:rsid w:val="00F6324C"/>
    <w:rsid w:val="00F668F1"/>
    <w:rsid w:val="00F86E08"/>
    <w:rsid w:val="00F90220"/>
    <w:rsid w:val="00FB7296"/>
    <w:rsid w:val="00FD483F"/>
    <w:rsid w:val="00FD67DC"/>
    <w:rsid w:val="00FE0F12"/>
    <w:rsid w:val="00FE419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rules v:ext="edit">
        <o:r id="V:Rule1" type="connector" idref="#_x0000_s1027"/>
        <o:r id="V:Rule2" type="connector" idref="#_x0000_s1032"/>
        <o:r id="V:Rule3" type="connector" idref="#_x0000_s1037"/>
        <o:r id="V:Rule4" type="connector" idref="#_x0000_s1042"/>
        <o:r id="V:Rule5" type="connector" idref="#_x0000_s1047"/>
        <o:r id="V:Rule6" type="connector" idref="#_x0000_s1052"/>
        <o:r id="V:Rule7" type="connector" idref="#_x0000_s1057"/>
        <o:r id="V:Rule8" type="connector" idref="#_x0000_s1062"/>
        <o:r id="V:Rule9" type="connector" idref="#_x0000_s1067"/>
        <o:r id="V:Rule10" type="connector" idref="#_x0000_s1073"/>
        <o:r id="V:Rule11" type="connector" idref="#_x0000_s107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72D"/>
    <w:rPr>
      <w:rFonts w:cstheme="minorBidi"/>
      <w:lang w:val="ca-ES" w:eastAsia="zh-CN"/>
    </w:rPr>
  </w:style>
  <w:style w:type="paragraph" w:styleId="Ttulo3">
    <w:name w:val="heading 3"/>
    <w:basedOn w:val="Normal"/>
    <w:link w:val="Ttulo3Car"/>
    <w:uiPriority w:val="9"/>
    <w:qFormat/>
    <w:rsid w:val="00714E20"/>
    <w:pPr>
      <w:spacing w:before="100" w:beforeAutospacing="1" w:after="100" w:afterAutospacing="1" w:line="240" w:lineRule="auto"/>
      <w:outlineLvl w:val="2"/>
    </w:pPr>
    <w:rPr>
      <w:rFonts w:ascii="Times New Roman" w:hAnsi="Times New Roman" w:cs="Times New Roman"/>
      <w:b/>
      <w:bCs/>
      <w:sz w:val="27"/>
      <w:szCs w:val="27"/>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locked/>
    <w:rsid w:val="00714E20"/>
    <w:rPr>
      <w:rFonts w:ascii="Times New Roman" w:hAnsi="Times New Roman" w:cs="Times New Roman"/>
      <w:b/>
      <w:bCs/>
      <w:sz w:val="27"/>
      <w:szCs w:val="27"/>
    </w:rPr>
  </w:style>
  <w:style w:type="paragraph" w:styleId="Textodeglobo">
    <w:name w:val="Balloon Text"/>
    <w:basedOn w:val="Normal"/>
    <w:link w:val="TextodegloboCar"/>
    <w:uiPriority w:val="99"/>
    <w:semiHidden/>
    <w:unhideWhenUsed/>
    <w:rsid w:val="0028759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287597"/>
    <w:rPr>
      <w:rFonts w:ascii="Tahoma" w:hAnsi="Tahoma" w:cs="Tahoma"/>
      <w:sz w:val="16"/>
      <w:szCs w:val="16"/>
      <w:lang w:val="ca-ES"/>
    </w:rPr>
  </w:style>
  <w:style w:type="paragraph" w:styleId="Subttulo">
    <w:name w:val="Subtitle"/>
    <w:basedOn w:val="Normal"/>
    <w:link w:val="SubttuloCar"/>
    <w:autoRedefine/>
    <w:uiPriority w:val="99"/>
    <w:qFormat/>
    <w:rsid w:val="00C616D3"/>
    <w:pPr>
      <w:widowControl w:val="0"/>
      <w:suppressAutoHyphens/>
      <w:spacing w:after="60" w:line="240" w:lineRule="auto"/>
      <w:ind w:left="-142"/>
    </w:pPr>
    <w:rPr>
      <w:rFonts w:ascii="Arial" w:eastAsia="SimSun" w:hAnsi="Arial" w:cs="Arial"/>
      <w:color w:val="993366"/>
      <w:sz w:val="36"/>
      <w:szCs w:val="36"/>
      <w:lang w:eastAsia="ar-SA"/>
    </w:rPr>
  </w:style>
  <w:style w:type="character" w:customStyle="1" w:styleId="SubttuloCar">
    <w:name w:val="Subtítulo Car"/>
    <w:basedOn w:val="Fuentedeprrafopredeter"/>
    <w:link w:val="Subttulo"/>
    <w:uiPriority w:val="99"/>
    <w:locked/>
    <w:rsid w:val="00C616D3"/>
    <w:rPr>
      <w:rFonts w:ascii="Arial" w:eastAsia="SimSun" w:hAnsi="Arial" w:cs="Arial"/>
      <w:color w:val="993366"/>
      <w:sz w:val="36"/>
      <w:szCs w:val="36"/>
      <w:lang w:val="ca-ES" w:eastAsia="ar-SA" w:bidi="ar-SA"/>
    </w:rPr>
  </w:style>
  <w:style w:type="table" w:styleId="Sombreadomedio1-nfasis2">
    <w:name w:val="Medium Shading 1 Accent 2"/>
    <w:basedOn w:val="Tablanormal"/>
    <w:uiPriority w:val="63"/>
    <w:rsid w:val="00287597"/>
    <w:pPr>
      <w:spacing w:after="0" w:line="240" w:lineRule="auto"/>
    </w:pPr>
    <w:rPr>
      <w:rFonts w:cstheme="minorHAnsi"/>
      <w:lang w:val="ca-ES" w:eastAsia="en-US"/>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pPr>
      <w:rPr>
        <w:rFonts w:cstheme="minorHAnsi"/>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pPr>
      <w:rPr>
        <w:rFonts w:cstheme="minorHAnsi"/>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rFonts w:cstheme="minorHAnsi"/>
        <w:b/>
        <w:bCs/>
      </w:rPr>
    </w:tblStylePr>
    <w:tblStylePr w:type="lastCol">
      <w:rPr>
        <w:rFonts w:cstheme="minorHAnsi"/>
        <w:b/>
        <w:bCs/>
      </w:rPr>
    </w:tblStylePr>
    <w:tblStylePr w:type="band1Vert">
      <w:rPr>
        <w:rFonts w:cstheme="minorHAnsi"/>
      </w:rPr>
      <w:tblPr/>
      <w:tcPr>
        <w:shd w:val="clear" w:color="auto" w:fill="EFD3D2" w:themeFill="accent2" w:themeFillTint="3F"/>
      </w:tcPr>
    </w:tblStylePr>
    <w:tblStylePr w:type="band1Horz">
      <w:rPr>
        <w:rFonts w:cstheme="minorHAnsi"/>
      </w:rPr>
      <w:tblPr/>
      <w:tcPr>
        <w:tcBorders>
          <w:insideH w:val="nil"/>
          <w:insideV w:val="nil"/>
        </w:tcBorders>
        <w:shd w:val="clear" w:color="auto" w:fill="EFD3D2" w:themeFill="accent2" w:themeFillTint="3F"/>
      </w:tcPr>
    </w:tblStylePr>
    <w:tblStylePr w:type="band2Horz">
      <w:rPr>
        <w:rFonts w:cstheme="minorHAnsi"/>
      </w:rPr>
      <w:tblPr/>
      <w:tcPr>
        <w:tcBorders>
          <w:insideH w:val="nil"/>
          <w:insideV w:val="nil"/>
        </w:tcBorders>
      </w:tcPr>
    </w:tblStylePr>
  </w:style>
  <w:style w:type="table" w:styleId="Cuadrculamedia3-nfasis6">
    <w:name w:val="Medium Grid 3 Accent 6"/>
    <w:basedOn w:val="Tablanormal"/>
    <w:uiPriority w:val="69"/>
    <w:rsid w:val="00C616D3"/>
    <w:pPr>
      <w:spacing w:after="0" w:line="240" w:lineRule="auto"/>
    </w:pPr>
    <w:rPr>
      <w:rFonts w:cstheme="minorBidi"/>
      <w:lang w:eastAsia="zh-CN"/>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rFonts w:cstheme="minorBidi"/>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rFonts w:cstheme="minorBidi"/>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rFonts w:cstheme="minorBidi"/>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rFonts w:cstheme="minorBidi"/>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rPr>
        <w:rFonts w:cstheme="minorBidi"/>
      </w:rPr>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rPr>
        <w:rFonts w:cstheme="minorBidi"/>
      </w:rPr>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Tablaconcuadrcula">
    <w:name w:val="Table Grid"/>
    <w:basedOn w:val="Tablanormal"/>
    <w:uiPriority w:val="59"/>
    <w:rsid w:val="00C616D3"/>
    <w:pPr>
      <w:spacing w:after="0" w:line="240" w:lineRule="auto"/>
    </w:pPr>
    <w:rPr>
      <w:rFonts w:cstheme="minorBidi"/>
      <w:lang w:eastAsia="zh-C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vnculo">
    <w:name w:val="Hyperlink"/>
    <w:basedOn w:val="Fuentedeprrafopredeter"/>
    <w:uiPriority w:val="99"/>
    <w:unhideWhenUsed/>
    <w:rsid w:val="008E4A79"/>
    <w:rPr>
      <w:rFonts w:cs="Times New Roman"/>
      <w:color w:val="0000FF" w:themeColor="hyperlink"/>
      <w:u w:val="single"/>
    </w:rPr>
  </w:style>
  <w:style w:type="paragraph" w:styleId="Prrafodelista">
    <w:name w:val="List Paragraph"/>
    <w:basedOn w:val="Normal"/>
    <w:uiPriority w:val="34"/>
    <w:qFormat/>
    <w:rsid w:val="008E4A79"/>
    <w:pPr>
      <w:widowControl w:val="0"/>
      <w:suppressAutoHyphens/>
      <w:spacing w:after="0" w:line="240" w:lineRule="auto"/>
      <w:ind w:left="720"/>
      <w:contextualSpacing/>
    </w:pPr>
    <w:rPr>
      <w:rFonts w:ascii="Verdana" w:eastAsia="SimSun" w:hAnsi="Verdana" w:cs="Verdana"/>
      <w:sz w:val="20"/>
      <w:szCs w:val="20"/>
      <w:lang w:eastAsia="ar-SA"/>
    </w:rPr>
  </w:style>
  <w:style w:type="paragraph" w:styleId="Encabezado">
    <w:name w:val="header"/>
    <w:basedOn w:val="Normal"/>
    <w:link w:val="EncabezadoCar"/>
    <w:uiPriority w:val="99"/>
    <w:unhideWhenUsed/>
    <w:rsid w:val="000C3F5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locked/>
    <w:rsid w:val="000C3F52"/>
    <w:rPr>
      <w:rFonts w:cs="Times New Roman"/>
      <w:lang w:val="ca-ES"/>
    </w:rPr>
  </w:style>
  <w:style w:type="paragraph" w:styleId="Piedepgina">
    <w:name w:val="footer"/>
    <w:basedOn w:val="Normal"/>
    <w:link w:val="PiedepginaCar"/>
    <w:uiPriority w:val="99"/>
    <w:unhideWhenUsed/>
    <w:rsid w:val="000C3F5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locked/>
    <w:rsid w:val="000C3F52"/>
    <w:rPr>
      <w:rFonts w:cs="Times New Roman"/>
      <w:lang w:val="ca-ES"/>
    </w:rPr>
  </w:style>
  <w:style w:type="table" w:styleId="Listamedia2-nfasis2">
    <w:name w:val="Medium List 2 Accent 2"/>
    <w:basedOn w:val="Tablanormal"/>
    <w:uiPriority w:val="66"/>
    <w:rsid w:val="00DF2EEE"/>
    <w:pPr>
      <w:spacing w:after="0" w:line="240" w:lineRule="auto"/>
    </w:pPr>
    <w:rPr>
      <w:rFonts w:asciiTheme="majorHAnsi" w:eastAsiaTheme="majorEastAsia" w:hAnsiTheme="majorHAnsi" w:cstheme="majorBidi"/>
      <w:color w:val="000000" w:themeColor="text1"/>
      <w:lang w:eastAsia="zh-CN"/>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rFonts w:cstheme="majorBidi"/>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rFonts w:cstheme="majorBidi"/>
      </w:rPr>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rPr>
        <w:rFonts w:cstheme="majorBidi"/>
      </w:rPr>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rPr>
        <w:rFonts w:cstheme="majorBidi"/>
      </w:rPr>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rPr>
        <w:rFonts w:cstheme="majorBidi"/>
      </w:rPr>
      <w:tblPr/>
      <w:tcPr>
        <w:tcBorders>
          <w:left w:val="nil"/>
          <w:right w:val="nil"/>
          <w:insideH w:val="nil"/>
          <w:insideV w:val="nil"/>
        </w:tcBorders>
        <w:shd w:val="clear" w:color="auto" w:fill="EFD3D2" w:themeFill="accent2" w:themeFillTint="3F"/>
      </w:tcPr>
    </w:tblStylePr>
    <w:tblStylePr w:type="band1Horz">
      <w:rPr>
        <w:rFonts w:cstheme="majorBidi"/>
      </w:rPr>
      <w:tblPr/>
      <w:tcPr>
        <w:tcBorders>
          <w:top w:val="nil"/>
          <w:bottom w:val="nil"/>
          <w:insideH w:val="nil"/>
          <w:insideV w:val="nil"/>
        </w:tcBorders>
        <w:shd w:val="clear" w:color="auto" w:fill="EFD3D2" w:themeFill="accent2" w:themeFillTint="3F"/>
      </w:tcPr>
    </w:tblStylePr>
    <w:tblStylePr w:type="nwCell">
      <w:rPr>
        <w:rFonts w:cstheme="majorBidi"/>
      </w:rPr>
      <w:tblPr/>
      <w:tcPr>
        <w:shd w:val="clear" w:color="auto" w:fill="FFFFFF" w:themeFill="background1"/>
      </w:tcPr>
    </w:tblStylePr>
    <w:tblStylePr w:type="swCell">
      <w:rPr>
        <w:rFonts w:cstheme="majorBidi"/>
      </w:rPr>
      <w:tblPr/>
      <w:tcPr>
        <w:tcBorders>
          <w:top w:val="nil"/>
        </w:tcBorders>
      </w:tcPr>
    </w:tblStylePr>
  </w:style>
  <w:style w:type="paragraph" w:styleId="Epgrafe">
    <w:name w:val="caption"/>
    <w:basedOn w:val="Normal"/>
    <w:next w:val="Normal"/>
    <w:uiPriority w:val="35"/>
    <w:unhideWhenUsed/>
    <w:qFormat/>
    <w:rsid w:val="00BB2142"/>
    <w:pPr>
      <w:spacing w:line="240" w:lineRule="auto"/>
    </w:pPr>
    <w:rPr>
      <w:b/>
      <w:bCs/>
      <w:color w:val="4F81BD" w:themeColor="accent1"/>
      <w:sz w:val="18"/>
      <w:szCs w:val="18"/>
    </w:rPr>
  </w:style>
  <w:style w:type="character" w:styleId="Textoennegrita">
    <w:name w:val="Strong"/>
    <w:basedOn w:val="Fuentedeprrafopredeter"/>
    <w:uiPriority w:val="22"/>
    <w:qFormat/>
    <w:rsid w:val="001D622C"/>
    <w:rPr>
      <w:rFonts w:cs="Times New Roman"/>
      <w:b/>
      <w:bCs/>
    </w:rPr>
  </w:style>
  <w:style w:type="paragraph" w:styleId="NormalWeb">
    <w:name w:val="Normal (Web)"/>
    <w:basedOn w:val="Normal"/>
    <w:uiPriority w:val="99"/>
    <w:semiHidden/>
    <w:unhideWhenUsed/>
    <w:rsid w:val="00F6324C"/>
    <w:pPr>
      <w:spacing w:before="100" w:beforeAutospacing="1" w:after="119" w:line="240" w:lineRule="auto"/>
    </w:pPr>
    <w:rPr>
      <w:rFonts w:ascii="Times New Roman" w:hAnsi="Times New Roman" w:cs="Times New Roman"/>
      <w:sz w:val="24"/>
      <w:szCs w:val="24"/>
      <w:lang w:val="es-ES"/>
    </w:rPr>
  </w:style>
  <w:style w:type="character" w:customStyle="1" w:styleId="longtext">
    <w:name w:val="long_text"/>
    <w:basedOn w:val="Fuentedeprrafopredeter"/>
    <w:rsid w:val="00765049"/>
    <w:rPr>
      <w:rFonts w:cs="Times New Roman"/>
    </w:rPr>
  </w:style>
</w:styles>
</file>

<file path=word/webSettings.xml><?xml version="1.0" encoding="utf-8"?>
<w:webSettings xmlns:r="http://schemas.openxmlformats.org/officeDocument/2006/relationships" xmlns:w="http://schemas.openxmlformats.org/wordprocessingml/2006/main">
  <w:divs>
    <w:div w:id="646250979">
      <w:marLeft w:val="0"/>
      <w:marRight w:val="0"/>
      <w:marTop w:val="0"/>
      <w:marBottom w:val="0"/>
      <w:divBdr>
        <w:top w:val="none" w:sz="0" w:space="0" w:color="auto"/>
        <w:left w:val="none" w:sz="0" w:space="0" w:color="auto"/>
        <w:bottom w:val="none" w:sz="0" w:space="0" w:color="auto"/>
        <w:right w:val="none" w:sz="0" w:space="0" w:color="auto"/>
      </w:divBdr>
    </w:div>
    <w:div w:id="646250980">
      <w:marLeft w:val="0"/>
      <w:marRight w:val="0"/>
      <w:marTop w:val="0"/>
      <w:marBottom w:val="0"/>
      <w:divBdr>
        <w:top w:val="none" w:sz="0" w:space="0" w:color="auto"/>
        <w:left w:val="none" w:sz="0" w:space="0" w:color="auto"/>
        <w:bottom w:val="none" w:sz="0" w:space="0" w:color="auto"/>
        <w:right w:val="none" w:sz="0" w:space="0" w:color="auto"/>
      </w:divBdr>
    </w:div>
    <w:div w:id="646250981">
      <w:marLeft w:val="0"/>
      <w:marRight w:val="0"/>
      <w:marTop w:val="0"/>
      <w:marBottom w:val="0"/>
      <w:divBdr>
        <w:top w:val="none" w:sz="0" w:space="0" w:color="auto"/>
        <w:left w:val="none" w:sz="0" w:space="0" w:color="auto"/>
        <w:bottom w:val="none" w:sz="0" w:space="0" w:color="auto"/>
        <w:right w:val="none" w:sz="0" w:space="0" w:color="auto"/>
      </w:divBdr>
    </w:div>
    <w:div w:id="646250982">
      <w:marLeft w:val="0"/>
      <w:marRight w:val="0"/>
      <w:marTop w:val="0"/>
      <w:marBottom w:val="0"/>
      <w:divBdr>
        <w:top w:val="none" w:sz="0" w:space="0" w:color="auto"/>
        <w:left w:val="none" w:sz="0" w:space="0" w:color="auto"/>
        <w:bottom w:val="none" w:sz="0" w:space="0" w:color="auto"/>
        <w:right w:val="none" w:sz="0" w:space="0" w:color="auto"/>
      </w:divBdr>
      <w:divsChild>
        <w:div w:id="64625098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unab.edu.co/portal/page/portal/UNAB/A-Distancia-Virtual" TargetMode="External"/><Relationship Id="rId18" Type="http://schemas.openxmlformats.org/officeDocument/2006/relationships/diagramQuickStyle" Target="diagrams/quickStyle1.xml"/><Relationship Id="rId26" Type="http://schemas.openxmlformats.org/officeDocument/2006/relationships/diagramData" Target="diagrams/data3.xml"/><Relationship Id="rId39" Type="http://schemas.openxmlformats.org/officeDocument/2006/relationships/diagramColors" Target="diagrams/colors5.xml"/><Relationship Id="rId21" Type="http://schemas.openxmlformats.org/officeDocument/2006/relationships/diagramData" Target="diagrams/data2.xml"/><Relationship Id="rId34" Type="http://schemas.openxmlformats.org/officeDocument/2006/relationships/diagramColors" Target="diagrams/colors4.xml"/><Relationship Id="rId42" Type="http://schemas.openxmlformats.org/officeDocument/2006/relationships/diagramLayout" Target="diagrams/layout6.xml"/><Relationship Id="rId47" Type="http://schemas.openxmlformats.org/officeDocument/2006/relationships/diagramLayout" Target="diagrams/layout7.xml"/><Relationship Id="rId50" Type="http://schemas.microsoft.com/office/2007/relationships/diagramDrawing" Target="diagrams/drawing7.xml"/><Relationship Id="rId55" Type="http://schemas.openxmlformats.org/officeDocument/2006/relationships/diagramLayout" Target="diagrams/layout8.xml"/><Relationship Id="rId63" Type="http://schemas.microsoft.com/office/2007/relationships/diagramDrawing" Target="diagrams/drawing9.xml"/><Relationship Id="rId68" Type="http://schemas.microsoft.com/office/2007/relationships/diagramDrawing" Target="diagrams/drawing10.xml"/><Relationship Id="rId76" Type="http://schemas.openxmlformats.org/officeDocument/2006/relationships/diagramQuickStyle" Target="diagrams/quickStyle12.xml"/><Relationship Id="rId84" Type="http://schemas.openxmlformats.org/officeDocument/2006/relationships/hyperlink" Target="http://cv.uoc.edu/continguts/UW06_M1014_01123/index.html" TargetMode="External"/><Relationship Id="rId89" Type="http://schemas.openxmlformats.org/officeDocument/2006/relationships/hyperlink" Target="http://cv.uoc.edu/continguts/UW06_M1014_01124/index.html" TargetMode="External"/><Relationship Id="rId7" Type="http://schemas.openxmlformats.org/officeDocument/2006/relationships/hyperlink" Target="http://www.bucaramanga.gov.co/" TargetMode="External"/><Relationship Id="rId71" Type="http://schemas.openxmlformats.org/officeDocument/2006/relationships/diagramQuickStyle" Target="diagrams/quickStyle11.xml"/><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diagramData" Target="diagrams/data1.xml"/><Relationship Id="rId29" Type="http://schemas.openxmlformats.org/officeDocument/2006/relationships/diagramColors" Target="diagrams/colors3.xml"/><Relationship Id="rId11" Type="http://schemas.openxmlformats.org/officeDocument/2006/relationships/hyperlink" Target="http://www.unab.edu.co/portal/page/portal/UNAB" TargetMode="External"/><Relationship Id="rId24" Type="http://schemas.openxmlformats.org/officeDocument/2006/relationships/diagramColors" Target="diagrams/colors2.xml"/><Relationship Id="rId32" Type="http://schemas.openxmlformats.org/officeDocument/2006/relationships/diagramLayout" Target="diagrams/layout4.xml"/><Relationship Id="rId37" Type="http://schemas.openxmlformats.org/officeDocument/2006/relationships/diagramLayout" Target="diagrams/layout5.xml"/><Relationship Id="rId40" Type="http://schemas.microsoft.com/office/2007/relationships/diagramDrawing" Target="diagrams/drawing5.xml"/><Relationship Id="rId45" Type="http://schemas.microsoft.com/office/2007/relationships/diagramDrawing" Target="diagrams/drawing6.xml"/><Relationship Id="rId53" Type="http://schemas.openxmlformats.org/officeDocument/2006/relationships/image" Target="media/image3.jpeg"/><Relationship Id="rId58" Type="http://schemas.microsoft.com/office/2007/relationships/diagramDrawing" Target="diagrams/drawing8.xml"/><Relationship Id="rId66" Type="http://schemas.openxmlformats.org/officeDocument/2006/relationships/diagramQuickStyle" Target="diagrams/quickStyle10.xml"/><Relationship Id="rId74" Type="http://schemas.openxmlformats.org/officeDocument/2006/relationships/diagramData" Target="diagrams/data12.xml"/><Relationship Id="rId79" Type="http://schemas.openxmlformats.org/officeDocument/2006/relationships/diagramData" Target="diagrams/data13.xml"/><Relationship Id="rId87" Type="http://schemas.openxmlformats.org/officeDocument/2006/relationships/hyperlink" Target="http://www.uoc.edu/in3/dt/esp/barbera0704.html" TargetMode="External"/><Relationship Id="rId5" Type="http://schemas.openxmlformats.org/officeDocument/2006/relationships/footnotes" Target="footnotes.xml"/><Relationship Id="rId61" Type="http://schemas.openxmlformats.org/officeDocument/2006/relationships/diagramQuickStyle" Target="diagrams/quickStyle9.xml"/><Relationship Id="rId82" Type="http://schemas.openxmlformats.org/officeDocument/2006/relationships/diagramColors" Target="diagrams/colors13.xml"/><Relationship Id="rId90" Type="http://schemas.openxmlformats.org/officeDocument/2006/relationships/hyperlink" Target="http://www.lacenet.org/harrypotter/" TargetMode="External"/><Relationship Id="rId19" Type="http://schemas.openxmlformats.org/officeDocument/2006/relationships/diagramColors" Target="diagrams/colors1.xml"/><Relationship Id="rId14" Type="http://schemas.openxmlformats.org/officeDocument/2006/relationships/hyperlink" Target="http://www.unabvirtual.edu.co/" TargetMode="External"/><Relationship Id="rId22" Type="http://schemas.openxmlformats.org/officeDocument/2006/relationships/diagramLayout" Target="diagrams/layout2.xml"/><Relationship Id="rId27" Type="http://schemas.openxmlformats.org/officeDocument/2006/relationships/diagramLayout" Target="diagrams/layout3.xml"/><Relationship Id="rId30" Type="http://schemas.microsoft.com/office/2007/relationships/diagramDrawing" Target="diagrams/drawing3.xml"/><Relationship Id="rId35" Type="http://schemas.microsoft.com/office/2007/relationships/diagramDrawing" Target="diagrams/drawing4.xml"/><Relationship Id="rId43" Type="http://schemas.openxmlformats.org/officeDocument/2006/relationships/diagramQuickStyle" Target="diagrams/quickStyle6.xml"/><Relationship Id="rId48" Type="http://schemas.openxmlformats.org/officeDocument/2006/relationships/diagramQuickStyle" Target="diagrams/quickStyle7.xml"/><Relationship Id="rId56" Type="http://schemas.openxmlformats.org/officeDocument/2006/relationships/diagramQuickStyle" Target="diagrams/quickStyle8.xml"/><Relationship Id="rId64" Type="http://schemas.openxmlformats.org/officeDocument/2006/relationships/diagramData" Target="diagrams/data10.xml"/><Relationship Id="rId69" Type="http://schemas.openxmlformats.org/officeDocument/2006/relationships/diagramData" Target="diagrams/data11.xml"/><Relationship Id="rId77" Type="http://schemas.openxmlformats.org/officeDocument/2006/relationships/diagramColors" Target="diagrams/colors12.xml"/><Relationship Id="rId8" Type="http://schemas.openxmlformats.org/officeDocument/2006/relationships/hyperlink" Target="http://www.vanguardia.com/" TargetMode="External"/><Relationship Id="rId51" Type="http://schemas.openxmlformats.org/officeDocument/2006/relationships/header" Target="header1.xml"/><Relationship Id="rId72" Type="http://schemas.openxmlformats.org/officeDocument/2006/relationships/diagramColors" Target="diagrams/colors11.xml"/><Relationship Id="rId80" Type="http://schemas.openxmlformats.org/officeDocument/2006/relationships/diagramLayout" Target="diagrams/layout13.xml"/><Relationship Id="rId85" Type="http://schemas.openxmlformats.org/officeDocument/2006/relationships/hyperlink" Target="http://cv.uoc.edu/continguts/UW06_M1014_01125/index.html" TargetMode="External"/><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caribdis.unab.edu.co/portal/page?_pageid=793,584731&amp;_dad=portal&amp;_schema=PORTAL" TargetMode="External"/><Relationship Id="rId17" Type="http://schemas.openxmlformats.org/officeDocument/2006/relationships/diagramLayout" Target="diagrams/layout1.xml"/><Relationship Id="rId25" Type="http://schemas.microsoft.com/office/2007/relationships/diagramDrawing" Target="diagrams/drawing2.xml"/><Relationship Id="rId33" Type="http://schemas.openxmlformats.org/officeDocument/2006/relationships/diagramQuickStyle" Target="diagrams/quickStyle4.xml"/><Relationship Id="rId38" Type="http://schemas.openxmlformats.org/officeDocument/2006/relationships/diagramQuickStyle" Target="diagrams/quickStyle5.xml"/><Relationship Id="rId46" Type="http://schemas.openxmlformats.org/officeDocument/2006/relationships/diagramData" Target="diagrams/data7.xml"/><Relationship Id="rId59" Type="http://schemas.openxmlformats.org/officeDocument/2006/relationships/diagramData" Target="diagrams/data9.xml"/><Relationship Id="rId67" Type="http://schemas.openxmlformats.org/officeDocument/2006/relationships/diagramColors" Target="diagrams/colors10.xml"/><Relationship Id="rId20" Type="http://schemas.microsoft.com/office/2007/relationships/diagramDrawing" Target="diagrams/drawing1.xml"/><Relationship Id="rId41" Type="http://schemas.openxmlformats.org/officeDocument/2006/relationships/diagramData" Target="diagrams/data6.xml"/><Relationship Id="rId54" Type="http://schemas.openxmlformats.org/officeDocument/2006/relationships/diagramData" Target="diagrams/data8.xml"/><Relationship Id="rId62" Type="http://schemas.openxmlformats.org/officeDocument/2006/relationships/diagramColors" Target="diagrams/colors9.xml"/><Relationship Id="rId70" Type="http://schemas.openxmlformats.org/officeDocument/2006/relationships/diagramLayout" Target="diagrams/layout11.xml"/><Relationship Id="rId75" Type="http://schemas.openxmlformats.org/officeDocument/2006/relationships/diagramLayout" Target="diagrams/layout12.xml"/><Relationship Id="rId83" Type="http://schemas.microsoft.com/office/2007/relationships/diagramDrawing" Target="diagrams/drawing13.xml"/><Relationship Id="rId88" Type="http://schemas.openxmlformats.org/officeDocument/2006/relationships/hyperlink" Target="http://www.um.es/ead/red/M2/" TargetMode="External"/><Relationship Id="rId91" Type="http://schemas.openxmlformats.org/officeDocument/2006/relationships/hyperlink" Target="http://www.unabvirtual.edu.co/"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2.jpeg"/><Relationship Id="rId23" Type="http://schemas.openxmlformats.org/officeDocument/2006/relationships/diagramQuickStyle" Target="diagrams/quickStyle2.xml"/><Relationship Id="rId28" Type="http://schemas.openxmlformats.org/officeDocument/2006/relationships/diagramQuickStyle" Target="diagrams/quickStyle3.xml"/><Relationship Id="rId36" Type="http://schemas.openxmlformats.org/officeDocument/2006/relationships/diagramData" Target="diagrams/data5.xml"/><Relationship Id="rId49" Type="http://schemas.openxmlformats.org/officeDocument/2006/relationships/diagramColors" Target="diagrams/colors7.xml"/><Relationship Id="rId57" Type="http://schemas.openxmlformats.org/officeDocument/2006/relationships/diagramColors" Target="diagrams/colors8.xml"/><Relationship Id="rId10" Type="http://schemas.openxmlformats.org/officeDocument/2006/relationships/hyperlink" Target="http://www.institutocaldas.edu.co/portal/page?_pageid=793,584740&amp;_dad=portal&amp;_schema=PORTAL" TargetMode="External"/><Relationship Id="rId31" Type="http://schemas.openxmlformats.org/officeDocument/2006/relationships/diagramData" Target="diagrams/data4.xml"/><Relationship Id="rId44" Type="http://schemas.openxmlformats.org/officeDocument/2006/relationships/diagramColors" Target="diagrams/colors6.xml"/><Relationship Id="rId52" Type="http://schemas.openxmlformats.org/officeDocument/2006/relationships/footer" Target="footer1.xml"/><Relationship Id="rId60" Type="http://schemas.openxmlformats.org/officeDocument/2006/relationships/diagramLayout" Target="diagrams/layout9.xml"/><Relationship Id="rId65" Type="http://schemas.openxmlformats.org/officeDocument/2006/relationships/diagramLayout" Target="diagrams/layout10.xml"/><Relationship Id="rId73" Type="http://schemas.microsoft.com/office/2007/relationships/diagramDrawing" Target="diagrams/drawing11.xml"/><Relationship Id="rId78" Type="http://schemas.microsoft.com/office/2007/relationships/diagramDrawing" Target="diagrams/drawing12.xml"/><Relationship Id="rId81" Type="http://schemas.openxmlformats.org/officeDocument/2006/relationships/diagramQuickStyle" Target="diagrams/quickStyle13.xml"/><Relationship Id="rId86" Type="http://schemas.openxmlformats.org/officeDocument/2006/relationships/hyperlink" Target="http://redie.uabc.mx/vol10no1/contenido-coll2.html" TargetMode="External"/><Relationship Id="rId4" Type="http://schemas.openxmlformats.org/officeDocument/2006/relationships/webSettings" Target="webSettings.xml"/><Relationship Id="rId9" Type="http://schemas.openxmlformats.org/officeDocument/2006/relationships/hyperlink" Target="http://caribdis.unab.edu.co/portal/page?_pageid=793,584732&amp;_dad=portal&amp;_schema=PORTA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1.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2.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3.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9A17A24-4932-47A3-ADE8-F44ADF7BC6E4}" type="doc">
      <dgm:prSet loTypeId="urn:microsoft.com/office/officeart/2005/8/layout/chevron2" loCatId="list" qsTypeId="urn:microsoft.com/office/officeart/2005/8/quickstyle/simple1" qsCatId="simple" csTypeId="urn:microsoft.com/office/officeart/2005/8/colors/accent2_1" csCatId="accent2" phldr="1"/>
      <dgm:spPr/>
      <dgm:t>
        <a:bodyPr/>
        <a:lstStyle/>
        <a:p>
          <a:endParaRPr lang="es-ES"/>
        </a:p>
      </dgm:t>
    </dgm:pt>
    <dgm:pt modelId="{864C163A-E092-40C1-8CB4-8EF65A03D304}">
      <dgm:prSet phldrT="[Texto]"/>
      <dgm:spPr/>
      <dgm:t>
        <a:bodyPr/>
        <a:lstStyle/>
        <a:p>
          <a:r>
            <a:rPr lang="es-ES" b="1">
              <a:solidFill>
                <a:srgbClr val="C00000"/>
              </a:solidFill>
            </a:rPr>
            <a:t>DADES DEL RECURS</a:t>
          </a:r>
        </a:p>
      </dgm:t>
    </dgm:pt>
    <dgm:pt modelId="{AB24C997-D26B-42BC-BAD1-871DFEB61B49}" type="parTrans" cxnId="{019FF811-8AD7-4A3E-94D1-1F79420FD447}">
      <dgm:prSet/>
      <dgm:spPr/>
      <dgm:t>
        <a:bodyPr/>
        <a:lstStyle/>
        <a:p>
          <a:endParaRPr lang="es-ES"/>
        </a:p>
      </dgm:t>
    </dgm:pt>
    <dgm:pt modelId="{B1C2B81A-E52F-4E9B-958E-D34D1F3091A8}" type="sibTrans" cxnId="{019FF811-8AD7-4A3E-94D1-1F79420FD447}">
      <dgm:prSet/>
      <dgm:spPr/>
      <dgm:t>
        <a:bodyPr/>
        <a:lstStyle/>
        <a:p>
          <a:endParaRPr lang="es-ES"/>
        </a:p>
      </dgm:t>
    </dgm:pt>
    <dgm:pt modelId="{A3F43FEE-1933-4357-BB8D-AA897151FBB2}">
      <dgm:prSet phldrT="[Texto]" custT="1"/>
      <dgm:spPr/>
      <dgm:t>
        <a:bodyPr/>
        <a:lstStyle/>
        <a:p>
          <a:r>
            <a:rPr lang="ca-ES" sz="1200" b="0">
              <a:latin typeface="+mn-lt"/>
              <a:ea typeface="Verdana" pitchFamily="34" charset="0"/>
              <a:cs typeface="Verdana" pitchFamily="34" charset="0"/>
            </a:rPr>
            <a:t>Projecte multidisciplinari en base a les lectures de Harry Potter. Per aquest motiu el recurs s'anomena "El món de Harry Potter".  </a:t>
          </a:r>
          <a:endParaRPr lang="es-ES" sz="1200">
            <a:latin typeface="+mn-lt"/>
            <a:ea typeface="Verdana" pitchFamily="34" charset="0"/>
            <a:cs typeface="Verdana" pitchFamily="34" charset="0"/>
          </a:endParaRPr>
        </a:p>
      </dgm:t>
    </dgm:pt>
    <dgm:pt modelId="{D63520B6-0B37-4BBF-AB3A-15BD5F291BDE}" type="parTrans" cxnId="{6AD49FAA-719A-4699-B732-C3DC0B29ABE2}">
      <dgm:prSet/>
      <dgm:spPr/>
      <dgm:t>
        <a:bodyPr/>
        <a:lstStyle/>
        <a:p>
          <a:endParaRPr lang="es-ES"/>
        </a:p>
      </dgm:t>
    </dgm:pt>
    <dgm:pt modelId="{770C048A-BED4-4873-B265-6A10784BF807}" type="sibTrans" cxnId="{6AD49FAA-719A-4699-B732-C3DC0B29ABE2}">
      <dgm:prSet/>
      <dgm:spPr/>
      <dgm:t>
        <a:bodyPr/>
        <a:lstStyle/>
        <a:p>
          <a:endParaRPr lang="es-ES"/>
        </a:p>
      </dgm:t>
    </dgm:pt>
    <dgm:pt modelId="{E42EDC32-780E-416D-B809-B06C3E7863A7}">
      <dgm:prSet phldrT="[Texto]"/>
      <dgm:spPr/>
      <dgm:t>
        <a:bodyPr/>
        <a:lstStyle/>
        <a:p>
          <a:r>
            <a:rPr lang="es-ES" b="1">
              <a:solidFill>
                <a:srgbClr val="C00000"/>
              </a:solidFill>
            </a:rPr>
            <a:t>DADES SOCIOECONÒMIQUES</a:t>
          </a:r>
        </a:p>
      </dgm:t>
    </dgm:pt>
    <dgm:pt modelId="{795E9B56-2391-46B7-9481-5154650F4B43}" type="parTrans" cxnId="{B3F394F8-5C40-45E1-83D5-C10935EDDAEF}">
      <dgm:prSet/>
      <dgm:spPr/>
      <dgm:t>
        <a:bodyPr/>
        <a:lstStyle/>
        <a:p>
          <a:endParaRPr lang="es-ES"/>
        </a:p>
      </dgm:t>
    </dgm:pt>
    <dgm:pt modelId="{0DABFF19-539D-4EC0-8CEA-1802689DCCF5}" type="sibTrans" cxnId="{B3F394F8-5C40-45E1-83D5-C10935EDDAEF}">
      <dgm:prSet/>
      <dgm:spPr/>
      <dgm:t>
        <a:bodyPr/>
        <a:lstStyle/>
        <a:p>
          <a:endParaRPr lang="es-ES"/>
        </a:p>
      </dgm:t>
    </dgm:pt>
    <dgm:pt modelId="{7FC8139E-DF2F-47EB-B6B7-A95685D2F87D}">
      <dgm:prSet phldrT="[Texto]"/>
      <dgm:spPr/>
      <dgm:t>
        <a:bodyPr/>
        <a:lstStyle/>
        <a:p>
          <a:r>
            <a:rPr lang="ca-ES" b="0"/>
            <a:t>L'escenari educatiu té un accés obert pel que fa a la pàgina web de presentació del projecte, però, en canvi, l'accés és restringit a la intranet dels alumnes i professors, el qual, tal i com s'indica, és el lloc on es pengen les activitats, es participa en fòrums i debats, etc.</a:t>
          </a:r>
          <a:endParaRPr lang="es-ES"/>
        </a:p>
      </dgm:t>
    </dgm:pt>
    <dgm:pt modelId="{6679AC96-63B7-4849-8FC6-230B71378CAC}" type="parTrans" cxnId="{DEF88C2F-6D6C-478D-9C06-362E2E394251}">
      <dgm:prSet/>
      <dgm:spPr/>
      <dgm:t>
        <a:bodyPr/>
        <a:lstStyle/>
        <a:p>
          <a:endParaRPr lang="es-ES"/>
        </a:p>
      </dgm:t>
    </dgm:pt>
    <dgm:pt modelId="{26C1F821-91D5-4534-B1AB-96DC743B0927}" type="sibTrans" cxnId="{DEF88C2F-6D6C-478D-9C06-362E2E394251}">
      <dgm:prSet/>
      <dgm:spPr/>
      <dgm:t>
        <a:bodyPr/>
        <a:lstStyle/>
        <a:p>
          <a:endParaRPr lang="es-ES"/>
        </a:p>
      </dgm:t>
    </dgm:pt>
    <dgm:pt modelId="{516C3BC1-EDDF-4833-B902-F05731C2A681}">
      <dgm:prSet phldrT="[Texto]"/>
      <dgm:spPr/>
      <dgm:t>
        <a:bodyPr/>
        <a:lstStyle/>
        <a:p>
          <a:r>
            <a:rPr lang="es-ES" b="1">
              <a:solidFill>
                <a:srgbClr val="C00000"/>
              </a:solidFill>
            </a:rPr>
            <a:t>ADAPTABILITAT</a:t>
          </a:r>
        </a:p>
      </dgm:t>
    </dgm:pt>
    <dgm:pt modelId="{E7742F71-A510-4ACD-91EF-978A53420656}" type="parTrans" cxnId="{C6748131-65F0-4E3A-B608-16509EFDC959}">
      <dgm:prSet/>
      <dgm:spPr/>
      <dgm:t>
        <a:bodyPr/>
        <a:lstStyle/>
        <a:p>
          <a:endParaRPr lang="es-ES"/>
        </a:p>
      </dgm:t>
    </dgm:pt>
    <dgm:pt modelId="{B67DCBE3-A35D-4E38-BD83-0959C5E44395}" type="sibTrans" cxnId="{C6748131-65F0-4E3A-B608-16509EFDC959}">
      <dgm:prSet/>
      <dgm:spPr/>
      <dgm:t>
        <a:bodyPr/>
        <a:lstStyle/>
        <a:p>
          <a:endParaRPr lang="es-ES"/>
        </a:p>
      </dgm:t>
    </dgm:pt>
    <dgm:pt modelId="{CE086C43-8A9F-45F5-A754-75117FF008DB}">
      <dgm:prSet phldrT="[Texto]" custT="1"/>
      <dgm:spPr/>
      <dgm:t>
        <a:bodyPr/>
        <a:lstStyle/>
        <a:p>
          <a:r>
            <a:rPr lang="ca-ES" sz="1000" b="0"/>
            <a:t>El contingut de les activitats proposades a la plataforma “el món d’en Harry Potter” són adaptables a les necessitats educatives de l’alumnat. Tot i així, s'hi pot trobar alguna mancança, per exemple, en relació als alumnes amb discapacitats visuals.</a:t>
          </a:r>
          <a:r>
            <a:rPr lang="ca-ES" sz="1000" b="1"/>
            <a:t/>
          </a:r>
          <a:br>
            <a:rPr lang="ca-ES" sz="1000" b="1"/>
          </a:br>
          <a:r>
            <a:rPr lang="ca-ES" sz="1000" b="0"/>
            <a:t>Tot i així, en general, l’alumnat trobarà material adaptat en funció de les seves necessitat. </a:t>
          </a:r>
          <a:endParaRPr lang="es-ES" sz="1000"/>
        </a:p>
      </dgm:t>
    </dgm:pt>
    <dgm:pt modelId="{ED073001-3504-49E6-A090-E1C972BE0257}" type="parTrans" cxnId="{DC2738F6-9120-4A5F-A113-63C94925B58C}">
      <dgm:prSet/>
      <dgm:spPr/>
      <dgm:t>
        <a:bodyPr/>
        <a:lstStyle/>
        <a:p>
          <a:endParaRPr lang="es-ES"/>
        </a:p>
      </dgm:t>
    </dgm:pt>
    <dgm:pt modelId="{FD6272F4-4210-4692-BC59-25AAD92B7A72}" type="sibTrans" cxnId="{DC2738F6-9120-4A5F-A113-63C94925B58C}">
      <dgm:prSet/>
      <dgm:spPr/>
      <dgm:t>
        <a:bodyPr/>
        <a:lstStyle/>
        <a:p>
          <a:endParaRPr lang="es-ES"/>
        </a:p>
      </dgm:t>
    </dgm:pt>
    <dgm:pt modelId="{9D6F23F4-D7C9-41D7-AAF8-1FC6EC21367B}" type="pres">
      <dgm:prSet presAssocID="{49A17A24-4932-47A3-ADE8-F44ADF7BC6E4}" presName="linearFlow" presStyleCnt="0">
        <dgm:presLayoutVars>
          <dgm:dir/>
          <dgm:animLvl val="lvl"/>
          <dgm:resizeHandles val="exact"/>
        </dgm:presLayoutVars>
      </dgm:prSet>
      <dgm:spPr/>
      <dgm:t>
        <a:bodyPr/>
        <a:lstStyle/>
        <a:p>
          <a:endParaRPr lang="es-ES"/>
        </a:p>
      </dgm:t>
    </dgm:pt>
    <dgm:pt modelId="{345C3FEE-021F-46C4-989A-4C87761792C8}" type="pres">
      <dgm:prSet presAssocID="{864C163A-E092-40C1-8CB4-8EF65A03D304}" presName="composite" presStyleCnt="0"/>
      <dgm:spPr/>
    </dgm:pt>
    <dgm:pt modelId="{CCBB8DCF-5B8B-4B85-80DD-93E864BAEB76}" type="pres">
      <dgm:prSet presAssocID="{864C163A-E092-40C1-8CB4-8EF65A03D304}" presName="parentText" presStyleLbl="alignNode1" presStyleIdx="0" presStyleCnt="3">
        <dgm:presLayoutVars>
          <dgm:chMax val="1"/>
          <dgm:bulletEnabled val="1"/>
        </dgm:presLayoutVars>
      </dgm:prSet>
      <dgm:spPr/>
      <dgm:t>
        <a:bodyPr/>
        <a:lstStyle/>
        <a:p>
          <a:endParaRPr lang="es-ES"/>
        </a:p>
      </dgm:t>
    </dgm:pt>
    <dgm:pt modelId="{6C04C9B0-ACFF-4D30-903B-BC441DDE6E97}" type="pres">
      <dgm:prSet presAssocID="{864C163A-E092-40C1-8CB4-8EF65A03D304}" presName="descendantText" presStyleLbl="alignAcc1" presStyleIdx="0" presStyleCnt="3">
        <dgm:presLayoutVars>
          <dgm:bulletEnabled val="1"/>
        </dgm:presLayoutVars>
      </dgm:prSet>
      <dgm:spPr/>
      <dgm:t>
        <a:bodyPr/>
        <a:lstStyle/>
        <a:p>
          <a:endParaRPr lang="es-ES"/>
        </a:p>
      </dgm:t>
    </dgm:pt>
    <dgm:pt modelId="{378F7276-391A-42EF-83C9-68C72C6F0908}" type="pres">
      <dgm:prSet presAssocID="{B1C2B81A-E52F-4E9B-958E-D34D1F3091A8}" presName="sp" presStyleCnt="0"/>
      <dgm:spPr/>
    </dgm:pt>
    <dgm:pt modelId="{B4C77587-1DEC-418A-B300-D1868715FB69}" type="pres">
      <dgm:prSet presAssocID="{E42EDC32-780E-416D-B809-B06C3E7863A7}" presName="composite" presStyleCnt="0"/>
      <dgm:spPr/>
    </dgm:pt>
    <dgm:pt modelId="{FB1DDA65-DBD3-459C-881D-67DCE7A1361D}" type="pres">
      <dgm:prSet presAssocID="{E42EDC32-780E-416D-B809-B06C3E7863A7}" presName="parentText" presStyleLbl="alignNode1" presStyleIdx="1" presStyleCnt="3">
        <dgm:presLayoutVars>
          <dgm:chMax val="1"/>
          <dgm:bulletEnabled val="1"/>
        </dgm:presLayoutVars>
      </dgm:prSet>
      <dgm:spPr/>
      <dgm:t>
        <a:bodyPr/>
        <a:lstStyle/>
        <a:p>
          <a:endParaRPr lang="es-ES"/>
        </a:p>
      </dgm:t>
    </dgm:pt>
    <dgm:pt modelId="{2961B683-473C-48BA-94AA-D7247EE54068}" type="pres">
      <dgm:prSet presAssocID="{E42EDC32-780E-416D-B809-B06C3E7863A7}" presName="descendantText" presStyleLbl="alignAcc1" presStyleIdx="1" presStyleCnt="3">
        <dgm:presLayoutVars>
          <dgm:bulletEnabled val="1"/>
        </dgm:presLayoutVars>
      </dgm:prSet>
      <dgm:spPr/>
      <dgm:t>
        <a:bodyPr/>
        <a:lstStyle/>
        <a:p>
          <a:endParaRPr lang="es-ES"/>
        </a:p>
      </dgm:t>
    </dgm:pt>
    <dgm:pt modelId="{07244C8C-CA25-40DF-99C0-FDC65BB6BA49}" type="pres">
      <dgm:prSet presAssocID="{0DABFF19-539D-4EC0-8CEA-1802689DCCF5}" presName="sp" presStyleCnt="0"/>
      <dgm:spPr/>
    </dgm:pt>
    <dgm:pt modelId="{E0CD59B1-3394-4E14-BFC7-6EFBC0C4C155}" type="pres">
      <dgm:prSet presAssocID="{516C3BC1-EDDF-4833-B902-F05731C2A681}" presName="composite" presStyleCnt="0"/>
      <dgm:spPr/>
    </dgm:pt>
    <dgm:pt modelId="{F97916ED-18BF-4DD0-8DD7-719270781C56}" type="pres">
      <dgm:prSet presAssocID="{516C3BC1-EDDF-4833-B902-F05731C2A681}" presName="parentText" presStyleLbl="alignNode1" presStyleIdx="2" presStyleCnt="3">
        <dgm:presLayoutVars>
          <dgm:chMax val="1"/>
          <dgm:bulletEnabled val="1"/>
        </dgm:presLayoutVars>
      </dgm:prSet>
      <dgm:spPr/>
      <dgm:t>
        <a:bodyPr/>
        <a:lstStyle/>
        <a:p>
          <a:endParaRPr lang="es-ES"/>
        </a:p>
      </dgm:t>
    </dgm:pt>
    <dgm:pt modelId="{006FF102-DCA0-45AF-9212-7027294A5F3D}" type="pres">
      <dgm:prSet presAssocID="{516C3BC1-EDDF-4833-B902-F05731C2A681}" presName="descendantText" presStyleLbl="alignAcc1" presStyleIdx="2" presStyleCnt="3">
        <dgm:presLayoutVars>
          <dgm:bulletEnabled val="1"/>
        </dgm:presLayoutVars>
      </dgm:prSet>
      <dgm:spPr/>
      <dgm:t>
        <a:bodyPr/>
        <a:lstStyle/>
        <a:p>
          <a:endParaRPr lang="es-ES"/>
        </a:p>
      </dgm:t>
    </dgm:pt>
  </dgm:ptLst>
  <dgm:cxnLst>
    <dgm:cxn modelId="{1B83787C-448E-4ADB-A25B-0046804C8087}" type="presOf" srcId="{7FC8139E-DF2F-47EB-B6B7-A95685D2F87D}" destId="{2961B683-473C-48BA-94AA-D7247EE54068}" srcOrd="0" destOrd="0" presId="urn:microsoft.com/office/officeart/2005/8/layout/chevron2"/>
    <dgm:cxn modelId="{B3F394F8-5C40-45E1-83D5-C10935EDDAEF}" srcId="{49A17A24-4932-47A3-ADE8-F44ADF7BC6E4}" destId="{E42EDC32-780E-416D-B809-B06C3E7863A7}" srcOrd="1" destOrd="0" parTransId="{795E9B56-2391-46B7-9481-5154650F4B43}" sibTransId="{0DABFF19-539D-4EC0-8CEA-1802689DCCF5}"/>
    <dgm:cxn modelId="{AE67EA1C-7CE1-47BB-99FB-B5B783C80F7C}" type="presOf" srcId="{CE086C43-8A9F-45F5-A754-75117FF008DB}" destId="{006FF102-DCA0-45AF-9212-7027294A5F3D}" srcOrd="0" destOrd="0" presId="urn:microsoft.com/office/officeart/2005/8/layout/chevron2"/>
    <dgm:cxn modelId="{54BB58E8-0234-4AD1-88F7-3B5DF5489199}" type="presOf" srcId="{E42EDC32-780E-416D-B809-B06C3E7863A7}" destId="{FB1DDA65-DBD3-459C-881D-67DCE7A1361D}" srcOrd="0" destOrd="0" presId="urn:microsoft.com/office/officeart/2005/8/layout/chevron2"/>
    <dgm:cxn modelId="{019FF811-8AD7-4A3E-94D1-1F79420FD447}" srcId="{49A17A24-4932-47A3-ADE8-F44ADF7BC6E4}" destId="{864C163A-E092-40C1-8CB4-8EF65A03D304}" srcOrd="0" destOrd="0" parTransId="{AB24C997-D26B-42BC-BAD1-871DFEB61B49}" sibTransId="{B1C2B81A-E52F-4E9B-958E-D34D1F3091A8}"/>
    <dgm:cxn modelId="{DC2738F6-9120-4A5F-A113-63C94925B58C}" srcId="{516C3BC1-EDDF-4833-B902-F05731C2A681}" destId="{CE086C43-8A9F-45F5-A754-75117FF008DB}" srcOrd="0" destOrd="0" parTransId="{ED073001-3504-49E6-A090-E1C972BE0257}" sibTransId="{FD6272F4-4210-4692-BC59-25AAD92B7A72}"/>
    <dgm:cxn modelId="{6AD49FAA-719A-4699-B732-C3DC0B29ABE2}" srcId="{864C163A-E092-40C1-8CB4-8EF65A03D304}" destId="{A3F43FEE-1933-4357-BB8D-AA897151FBB2}" srcOrd="0" destOrd="0" parTransId="{D63520B6-0B37-4BBF-AB3A-15BD5F291BDE}" sibTransId="{770C048A-BED4-4873-B265-6A10784BF807}"/>
    <dgm:cxn modelId="{D5067025-A63A-45F1-9880-6401D70F307C}" type="presOf" srcId="{A3F43FEE-1933-4357-BB8D-AA897151FBB2}" destId="{6C04C9B0-ACFF-4D30-903B-BC441DDE6E97}" srcOrd="0" destOrd="0" presId="urn:microsoft.com/office/officeart/2005/8/layout/chevron2"/>
    <dgm:cxn modelId="{602E490B-BB42-4FC7-99F4-A0B224A2E15D}" type="presOf" srcId="{516C3BC1-EDDF-4833-B902-F05731C2A681}" destId="{F97916ED-18BF-4DD0-8DD7-719270781C56}" srcOrd="0" destOrd="0" presId="urn:microsoft.com/office/officeart/2005/8/layout/chevron2"/>
    <dgm:cxn modelId="{405AA137-2AED-433C-98D5-862E998D8492}" type="presOf" srcId="{49A17A24-4932-47A3-ADE8-F44ADF7BC6E4}" destId="{9D6F23F4-D7C9-41D7-AAF8-1FC6EC21367B}" srcOrd="0" destOrd="0" presId="urn:microsoft.com/office/officeart/2005/8/layout/chevron2"/>
    <dgm:cxn modelId="{C6748131-65F0-4E3A-B608-16509EFDC959}" srcId="{49A17A24-4932-47A3-ADE8-F44ADF7BC6E4}" destId="{516C3BC1-EDDF-4833-B902-F05731C2A681}" srcOrd="2" destOrd="0" parTransId="{E7742F71-A510-4ACD-91EF-978A53420656}" sibTransId="{B67DCBE3-A35D-4E38-BD83-0959C5E44395}"/>
    <dgm:cxn modelId="{6D608ECC-5EDB-409A-986F-ADE480425D2F}" type="presOf" srcId="{864C163A-E092-40C1-8CB4-8EF65A03D304}" destId="{CCBB8DCF-5B8B-4B85-80DD-93E864BAEB76}" srcOrd="0" destOrd="0" presId="urn:microsoft.com/office/officeart/2005/8/layout/chevron2"/>
    <dgm:cxn modelId="{DEF88C2F-6D6C-478D-9C06-362E2E394251}" srcId="{E42EDC32-780E-416D-B809-B06C3E7863A7}" destId="{7FC8139E-DF2F-47EB-B6B7-A95685D2F87D}" srcOrd="0" destOrd="0" parTransId="{6679AC96-63B7-4849-8FC6-230B71378CAC}" sibTransId="{26C1F821-91D5-4534-B1AB-96DC743B0927}"/>
    <dgm:cxn modelId="{E2EA8622-F6AC-473E-B1A3-82934FE52006}" type="presParOf" srcId="{9D6F23F4-D7C9-41D7-AAF8-1FC6EC21367B}" destId="{345C3FEE-021F-46C4-989A-4C87761792C8}" srcOrd="0" destOrd="0" presId="urn:microsoft.com/office/officeart/2005/8/layout/chevron2"/>
    <dgm:cxn modelId="{E996AD75-2909-4EA9-B93B-5BE0409C16B2}" type="presParOf" srcId="{345C3FEE-021F-46C4-989A-4C87761792C8}" destId="{CCBB8DCF-5B8B-4B85-80DD-93E864BAEB76}" srcOrd="0" destOrd="0" presId="urn:microsoft.com/office/officeart/2005/8/layout/chevron2"/>
    <dgm:cxn modelId="{8F11A3A5-201E-4673-9A2D-F95140F1A1CF}" type="presParOf" srcId="{345C3FEE-021F-46C4-989A-4C87761792C8}" destId="{6C04C9B0-ACFF-4D30-903B-BC441DDE6E97}" srcOrd="1" destOrd="0" presId="urn:microsoft.com/office/officeart/2005/8/layout/chevron2"/>
    <dgm:cxn modelId="{AA24B850-B3F7-48A0-804C-04949AA20FCD}" type="presParOf" srcId="{9D6F23F4-D7C9-41D7-AAF8-1FC6EC21367B}" destId="{378F7276-391A-42EF-83C9-68C72C6F0908}" srcOrd="1" destOrd="0" presId="urn:microsoft.com/office/officeart/2005/8/layout/chevron2"/>
    <dgm:cxn modelId="{0D997FCC-6375-4584-9ED2-5B150A8C3F08}" type="presParOf" srcId="{9D6F23F4-D7C9-41D7-AAF8-1FC6EC21367B}" destId="{B4C77587-1DEC-418A-B300-D1868715FB69}" srcOrd="2" destOrd="0" presId="urn:microsoft.com/office/officeart/2005/8/layout/chevron2"/>
    <dgm:cxn modelId="{F51B43DD-E489-4F79-B037-557767E4F1CA}" type="presParOf" srcId="{B4C77587-1DEC-418A-B300-D1868715FB69}" destId="{FB1DDA65-DBD3-459C-881D-67DCE7A1361D}" srcOrd="0" destOrd="0" presId="urn:microsoft.com/office/officeart/2005/8/layout/chevron2"/>
    <dgm:cxn modelId="{62B54578-C4A9-492B-A5F1-F77AEEC30285}" type="presParOf" srcId="{B4C77587-1DEC-418A-B300-D1868715FB69}" destId="{2961B683-473C-48BA-94AA-D7247EE54068}" srcOrd="1" destOrd="0" presId="urn:microsoft.com/office/officeart/2005/8/layout/chevron2"/>
    <dgm:cxn modelId="{FC2EC6E1-2993-4490-8CBD-0226C903ADA8}" type="presParOf" srcId="{9D6F23F4-D7C9-41D7-AAF8-1FC6EC21367B}" destId="{07244C8C-CA25-40DF-99C0-FDC65BB6BA49}" srcOrd="3" destOrd="0" presId="urn:microsoft.com/office/officeart/2005/8/layout/chevron2"/>
    <dgm:cxn modelId="{7E4955A7-7E19-4F18-981A-2ECFB9B14B27}" type="presParOf" srcId="{9D6F23F4-D7C9-41D7-AAF8-1FC6EC21367B}" destId="{E0CD59B1-3394-4E14-BFC7-6EFBC0C4C155}" srcOrd="4" destOrd="0" presId="urn:microsoft.com/office/officeart/2005/8/layout/chevron2"/>
    <dgm:cxn modelId="{5B441BB5-F92A-4677-AD0F-23BDA489172A}" type="presParOf" srcId="{E0CD59B1-3394-4E14-BFC7-6EFBC0C4C155}" destId="{F97916ED-18BF-4DD0-8DD7-719270781C56}" srcOrd="0" destOrd="0" presId="urn:microsoft.com/office/officeart/2005/8/layout/chevron2"/>
    <dgm:cxn modelId="{2B9D58FB-79A4-49E8-ABEA-52871DE093B6}" type="presParOf" srcId="{E0CD59B1-3394-4E14-BFC7-6EFBC0C4C155}" destId="{006FF102-DCA0-45AF-9212-7027294A5F3D}" srcOrd="1" destOrd="0" presId="urn:microsoft.com/office/officeart/2005/8/layout/chevron2"/>
  </dgm:cxnLst>
  <dgm:bg/>
  <dgm:whole/>
  <dgm:extLst>
    <a:ext uri="http://schemas.microsoft.com/office/drawing/2008/diagram">
      <dsp:dataModelExt xmlns:dsp="http://schemas.microsoft.com/office/drawing/2008/diagram" xmlns="" relId="rId20"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5C482989-1083-4158-9213-12AB8D9B9031}" type="doc">
      <dgm:prSet loTypeId="urn:microsoft.com/office/officeart/2005/8/layout/hList1" loCatId="list" qsTypeId="urn:microsoft.com/office/officeart/2005/8/quickstyle/simple1" qsCatId="simple" csTypeId="urn:microsoft.com/office/officeart/2005/8/colors/accent2_2" csCatId="accent2" phldr="1"/>
      <dgm:spPr/>
      <dgm:t>
        <a:bodyPr/>
        <a:lstStyle/>
        <a:p>
          <a:endParaRPr lang="es-ES"/>
        </a:p>
      </dgm:t>
    </dgm:pt>
    <dgm:pt modelId="{592C58E5-A566-4BDE-8CE7-3179F60AD033}">
      <dgm:prSet phldrT="[Texto]"/>
      <dgm:spPr/>
      <dgm:t>
        <a:bodyPr/>
        <a:lstStyle/>
        <a:p>
          <a:r>
            <a:rPr lang="es-ES"/>
            <a:t>ROL COM A TUTOR.</a:t>
          </a:r>
        </a:p>
      </dgm:t>
    </dgm:pt>
    <dgm:pt modelId="{CCB4BAE5-193C-4FAB-A877-53F1826EE72A}" type="parTrans" cxnId="{B47F765B-F0B2-4734-828B-213072A5A04A}">
      <dgm:prSet/>
      <dgm:spPr/>
      <dgm:t>
        <a:bodyPr/>
        <a:lstStyle/>
        <a:p>
          <a:endParaRPr lang="es-ES"/>
        </a:p>
      </dgm:t>
    </dgm:pt>
    <dgm:pt modelId="{D73A7DDD-4402-43CE-87DE-3CD1764C30FE}" type="sibTrans" cxnId="{B47F765B-F0B2-4734-828B-213072A5A04A}">
      <dgm:prSet/>
      <dgm:spPr/>
      <dgm:t>
        <a:bodyPr/>
        <a:lstStyle/>
        <a:p>
          <a:endParaRPr lang="es-ES"/>
        </a:p>
      </dgm:t>
    </dgm:pt>
    <dgm:pt modelId="{4B2B87E2-C53C-4D25-8B03-A694CC3E5071}">
      <dgm:prSet phldrT="[Texto]"/>
      <dgm:spPr/>
      <dgm:t>
        <a:bodyPr/>
        <a:lstStyle/>
        <a:p>
          <a:r>
            <a:rPr lang="ca-ES"/>
            <a:t>És difícil de discernir el rol de tutor del de docent, ja que en tots dos casos hi ha un acompanyament de l’alumne. La diferència rau en si aquest suport és encarat cap a les relacions socials i emotives o les relacions purament instruccionals. Pel que fa al desenvolupament del rol del tutor es pot resumir en l’acompanyament que es fa a l’alumne en la vessant emotiva del seu procés d’aprenentatge. Podem distingir entre tres aspectes principals de les funcions que s’han d'exercir com a tutor:</a:t>
          </a:r>
          <a:endParaRPr lang="es-ES"/>
        </a:p>
      </dgm:t>
    </dgm:pt>
    <dgm:pt modelId="{39D5F5AC-B6F2-4BF6-BE3E-56C59D731565}" type="parTrans" cxnId="{47B687C0-BAD8-4EA9-ADC5-421C3D99114B}">
      <dgm:prSet/>
      <dgm:spPr/>
      <dgm:t>
        <a:bodyPr/>
        <a:lstStyle/>
        <a:p>
          <a:endParaRPr lang="es-ES"/>
        </a:p>
      </dgm:t>
    </dgm:pt>
    <dgm:pt modelId="{B6658096-6E29-4D74-9539-9CC488656F53}" type="sibTrans" cxnId="{47B687C0-BAD8-4EA9-ADC5-421C3D99114B}">
      <dgm:prSet/>
      <dgm:spPr/>
      <dgm:t>
        <a:bodyPr/>
        <a:lstStyle/>
        <a:p>
          <a:endParaRPr lang="es-ES"/>
        </a:p>
      </dgm:t>
    </dgm:pt>
    <dgm:pt modelId="{7BCB0040-7F1A-4449-A839-F47EF1988CB3}">
      <dgm:prSet/>
      <dgm:spPr/>
      <dgm:t>
        <a:bodyPr/>
        <a:lstStyle/>
        <a:p>
          <a:r>
            <a:rPr lang="ca-ES"/>
            <a:t> </a:t>
          </a:r>
          <a:r>
            <a:rPr lang="ca-ES" b="1" i="1" u="sng"/>
            <a:t>La tutoria per a motivar</a:t>
          </a:r>
          <a:r>
            <a:rPr lang="ca-ES"/>
            <a:t>: El tutor està en permanent contacte per incitar, motivar, animar, acompanyar i vigilar l’estudiant en el procés d’aprenentatge (iniciant converses bidireccionals i personalitzades, estant pendent de les dificultats per aportar una ajuda els més ajustada possible, est.).</a:t>
          </a:r>
          <a:endParaRPr lang="es-ES"/>
        </a:p>
      </dgm:t>
    </dgm:pt>
    <dgm:pt modelId="{F7A8575D-5745-4961-BF7E-D786461075BC}" type="parTrans" cxnId="{DDF6D2E4-7275-441B-8746-A6340828FEB2}">
      <dgm:prSet/>
      <dgm:spPr/>
      <dgm:t>
        <a:bodyPr/>
        <a:lstStyle/>
        <a:p>
          <a:endParaRPr lang="es-ES"/>
        </a:p>
      </dgm:t>
    </dgm:pt>
    <dgm:pt modelId="{E942729B-6C75-4C9B-8E5F-6D4595226EE7}" type="sibTrans" cxnId="{DDF6D2E4-7275-441B-8746-A6340828FEB2}">
      <dgm:prSet/>
      <dgm:spPr/>
      <dgm:t>
        <a:bodyPr/>
        <a:lstStyle/>
        <a:p>
          <a:endParaRPr lang="es-ES"/>
        </a:p>
      </dgm:t>
    </dgm:pt>
    <dgm:pt modelId="{27B2A9F9-F965-4208-B53D-2B97A5E10B5A}">
      <dgm:prSet/>
      <dgm:spPr/>
      <dgm:t>
        <a:bodyPr/>
        <a:lstStyle/>
        <a:p>
          <a:r>
            <a:rPr lang="ca-ES"/>
            <a:t> </a:t>
          </a:r>
          <a:r>
            <a:rPr lang="ca-ES" b="1" i="1" u="sng"/>
            <a:t>La tutoria acadèmica</a:t>
          </a:r>
          <a:r>
            <a:rPr lang="ca-ES"/>
            <a:t>: EL tutor també és responsable d’instruir l’alumne en la mecànica de la modalitat virtual, informant de les característiques, recursos de que disposen i l’ús efectiu que es pot fer de la tecnologia en relació a aspectes pedagògics. Té la responsabilitat també de vigilar el compliment de les regles del joc i tots els aspectes que hem contemplat en el rol del docent com a instructor.</a:t>
          </a:r>
          <a:endParaRPr lang="es-ES"/>
        </a:p>
      </dgm:t>
    </dgm:pt>
    <dgm:pt modelId="{BBBA8569-6C2A-4C37-8374-A1528DCA722B}" type="parTrans" cxnId="{D146C190-D929-44F5-9653-409C06E67CCF}">
      <dgm:prSet/>
      <dgm:spPr/>
      <dgm:t>
        <a:bodyPr/>
        <a:lstStyle/>
        <a:p>
          <a:endParaRPr lang="es-ES"/>
        </a:p>
      </dgm:t>
    </dgm:pt>
    <dgm:pt modelId="{60B614C4-93E8-468B-96BF-C1EDA3A3B123}" type="sibTrans" cxnId="{D146C190-D929-44F5-9653-409C06E67CCF}">
      <dgm:prSet/>
      <dgm:spPr/>
      <dgm:t>
        <a:bodyPr/>
        <a:lstStyle/>
        <a:p>
          <a:endParaRPr lang="es-ES"/>
        </a:p>
      </dgm:t>
    </dgm:pt>
    <dgm:pt modelId="{548AB462-573F-4A21-8755-1425A52707AC}">
      <dgm:prSet/>
      <dgm:spPr/>
      <dgm:t>
        <a:bodyPr/>
        <a:lstStyle/>
        <a:p>
          <a:r>
            <a:rPr lang="ca-ES"/>
            <a:t> </a:t>
          </a:r>
          <a:r>
            <a:rPr lang="ca-ES" b="1" i="1" u="sng"/>
            <a:t>La tutoria com a nexe d’unió amb l’administració</a:t>
          </a:r>
          <a:r>
            <a:rPr lang="ca-ES"/>
            <a:t>: El tutor orientarà l’alumne en els procediments administratius, orientant en tot moment sobre el projecte educatiu de la institució i els procediments administratius que els regeixen.</a:t>
          </a:r>
          <a:endParaRPr lang="es-ES"/>
        </a:p>
      </dgm:t>
    </dgm:pt>
    <dgm:pt modelId="{B671F8FA-18B7-4EDA-B479-5E87137667EF}" type="parTrans" cxnId="{BF69F145-B330-4CAD-BDDD-53D7726ADB81}">
      <dgm:prSet/>
      <dgm:spPr/>
      <dgm:t>
        <a:bodyPr/>
        <a:lstStyle/>
        <a:p>
          <a:endParaRPr lang="es-ES"/>
        </a:p>
      </dgm:t>
    </dgm:pt>
    <dgm:pt modelId="{A7BAE1BD-121B-47A9-94DC-51C8F71C373D}" type="sibTrans" cxnId="{BF69F145-B330-4CAD-BDDD-53D7726ADB81}">
      <dgm:prSet/>
      <dgm:spPr/>
      <dgm:t>
        <a:bodyPr/>
        <a:lstStyle/>
        <a:p>
          <a:endParaRPr lang="es-ES"/>
        </a:p>
      </dgm:t>
    </dgm:pt>
    <dgm:pt modelId="{96396A5D-1D82-4C26-ACE5-19A9429B6F53}">
      <dgm:prSet/>
      <dgm:spPr/>
      <dgm:t>
        <a:bodyPr/>
        <a:lstStyle/>
        <a:p>
          <a:endParaRPr lang="es-ES"/>
        </a:p>
      </dgm:t>
    </dgm:pt>
    <dgm:pt modelId="{82182BC9-37A6-4E36-80D5-E5AE9C16EC84}" type="parTrans" cxnId="{8D1DD4CD-FC24-4B79-8985-675C4FF4DCF9}">
      <dgm:prSet/>
      <dgm:spPr/>
      <dgm:t>
        <a:bodyPr/>
        <a:lstStyle/>
        <a:p>
          <a:endParaRPr lang="es-ES"/>
        </a:p>
      </dgm:t>
    </dgm:pt>
    <dgm:pt modelId="{74F0ADDE-2B8B-4F5F-8DAF-29C2C4A5CAB9}" type="sibTrans" cxnId="{8D1DD4CD-FC24-4B79-8985-675C4FF4DCF9}">
      <dgm:prSet/>
      <dgm:spPr/>
      <dgm:t>
        <a:bodyPr/>
        <a:lstStyle/>
        <a:p>
          <a:endParaRPr lang="es-ES"/>
        </a:p>
      </dgm:t>
    </dgm:pt>
    <dgm:pt modelId="{4C674638-3F7C-4EE3-8EC8-2E0FF4ACBDB2}" type="pres">
      <dgm:prSet presAssocID="{5C482989-1083-4158-9213-12AB8D9B9031}" presName="Name0" presStyleCnt="0">
        <dgm:presLayoutVars>
          <dgm:dir/>
          <dgm:animLvl val="lvl"/>
          <dgm:resizeHandles val="exact"/>
        </dgm:presLayoutVars>
      </dgm:prSet>
      <dgm:spPr/>
      <dgm:t>
        <a:bodyPr/>
        <a:lstStyle/>
        <a:p>
          <a:endParaRPr lang="es-ES"/>
        </a:p>
      </dgm:t>
    </dgm:pt>
    <dgm:pt modelId="{F0B5AE04-49A0-4FFA-A1F3-FA15C0C457A7}" type="pres">
      <dgm:prSet presAssocID="{592C58E5-A566-4BDE-8CE7-3179F60AD033}" presName="composite" presStyleCnt="0"/>
      <dgm:spPr/>
    </dgm:pt>
    <dgm:pt modelId="{5A78509F-3D79-4A07-A8AB-672B0CF65E32}" type="pres">
      <dgm:prSet presAssocID="{592C58E5-A566-4BDE-8CE7-3179F60AD033}" presName="parTx" presStyleLbl="alignNode1" presStyleIdx="0" presStyleCnt="1">
        <dgm:presLayoutVars>
          <dgm:chMax val="0"/>
          <dgm:chPref val="0"/>
          <dgm:bulletEnabled val="1"/>
        </dgm:presLayoutVars>
      </dgm:prSet>
      <dgm:spPr/>
      <dgm:t>
        <a:bodyPr/>
        <a:lstStyle/>
        <a:p>
          <a:endParaRPr lang="es-ES"/>
        </a:p>
      </dgm:t>
    </dgm:pt>
    <dgm:pt modelId="{1D48EB57-C44E-434D-AD1E-D1618A5DBDE5}" type="pres">
      <dgm:prSet presAssocID="{592C58E5-A566-4BDE-8CE7-3179F60AD033}" presName="desTx" presStyleLbl="alignAccFollowNode1" presStyleIdx="0" presStyleCnt="1">
        <dgm:presLayoutVars>
          <dgm:bulletEnabled val="1"/>
        </dgm:presLayoutVars>
      </dgm:prSet>
      <dgm:spPr/>
      <dgm:t>
        <a:bodyPr/>
        <a:lstStyle/>
        <a:p>
          <a:endParaRPr lang="es-ES"/>
        </a:p>
      </dgm:t>
    </dgm:pt>
  </dgm:ptLst>
  <dgm:cxnLst>
    <dgm:cxn modelId="{DDF6D2E4-7275-441B-8746-A6340828FEB2}" srcId="{592C58E5-A566-4BDE-8CE7-3179F60AD033}" destId="{7BCB0040-7F1A-4449-A839-F47EF1988CB3}" srcOrd="1" destOrd="0" parTransId="{F7A8575D-5745-4961-BF7E-D786461075BC}" sibTransId="{E942729B-6C75-4C9B-8E5F-6D4595226EE7}"/>
    <dgm:cxn modelId="{895BEE98-7A1C-45BA-B42B-875BA591FCBC}" type="presOf" srcId="{7BCB0040-7F1A-4449-A839-F47EF1988CB3}" destId="{1D48EB57-C44E-434D-AD1E-D1618A5DBDE5}" srcOrd="0" destOrd="1" presId="urn:microsoft.com/office/officeart/2005/8/layout/hList1"/>
    <dgm:cxn modelId="{A6AD567B-46AA-4E00-BB07-E2165E01B788}" type="presOf" srcId="{592C58E5-A566-4BDE-8CE7-3179F60AD033}" destId="{5A78509F-3D79-4A07-A8AB-672B0CF65E32}" srcOrd="0" destOrd="0" presId="urn:microsoft.com/office/officeart/2005/8/layout/hList1"/>
    <dgm:cxn modelId="{D146C190-D929-44F5-9653-409C06E67CCF}" srcId="{592C58E5-A566-4BDE-8CE7-3179F60AD033}" destId="{27B2A9F9-F965-4208-B53D-2B97A5E10B5A}" srcOrd="2" destOrd="0" parTransId="{BBBA8569-6C2A-4C37-8374-A1528DCA722B}" sibTransId="{60B614C4-93E8-468B-96BF-C1EDA3A3B123}"/>
    <dgm:cxn modelId="{B8BCE63F-1208-46A3-BE3A-84EDA3187EC5}" type="presOf" srcId="{548AB462-573F-4A21-8755-1425A52707AC}" destId="{1D48EB57-C44E-434D-AD1E-D1618A5DBDE5}" srcOrd="0" destOrd="3" presId="urn:microsoft.com/office/officeart/2005/8/layout/hList1"/>
    <dgm:cxn modelId="{B47F765B-F0B2-4734-828B-213072A5A04A}" srcId="{5C482989-1083-4158-9213-12AB8D9B9031}" destId="{592C58E5-A566-4BDE-8CE7-3179F60AD033}" srcOrd="0" destOrd="0" parTransId="{CCB4BAE5-193C-4FAB-A877-53F1826EE72A}" sibTransId="{D73A7DDD-4402-43CE-87DE-3CD1764C30FE}"/>
    <dgm:cxn modelId="{45AE4D05-F941-48DF-B3BD-E6C508363FB3}" type="presOf" srcId="{96396A5D-1D82-4C26-ACE5-19A9429B6F53}" destId="{1D48EB57-C44E-434D-AD1E-D1618A5DBDE5}" srcOrd="0" destOrd="4" presId="urn:microsoft.com/office/officeart/2005/8/layout/hList1"/>
    <dgm:cxn modelId="{8D1DD4CD-FC24-4B79-8985-675C4FF4DCF9}" srcId="{592C58E5-A566-4BDE-8CE7-3179F60AD033}" destId="{96396A5D-1D82-4C26-ACE5-19A9429B6F53}" srcOrd="4" destOrd="0" parTransId="{82182BC9-37A6-4E36-80D5-E5AE9C16EC84}" sibTransId="{74F0ADDE-2B8B-4F5F-8DAF-29C2C4A5CAB9}"/>
    <dgm:cxn modelId="{CF4885B7-5133-4614-A678-DC3FD7F6D632}" type="presOf" srcId="{5C482989-1083-4158-9213-12AB8D9B9031}" destId="{4C674638-3F7C-4EE3-8EC8-2E0FF4ACBDB2}" srcOrd="0" destOrd="0" presId="urn:microsoft.com/office/officeart/2005/8/layout/hList1"/>
    <dgm:cxn modelId="{47B687C0-BAD8-4EA9-ADC5-421C3D99114B}" srcId="{592C58E5-A566-4BDE-8CE7-3179F60AD033}" destId="{4B2B87E2-C53C-4D25-8B03-A694CC3E5071}" srcOrd="0" destOrd="0" parTransId="{39D5F5AC-B6F2-4BF6-BE3E-56C59D731565}" sibTransId="{B6658096-6E29-4D74-9539-9CC488656F53}"/>
    <dgm:cxn modelId="{2C5E5AAC-3B72-4B04-B24A-76988C5B091D}" type="presOf" srcId="{27B2A9F9-F965-4208-B53D-2B97A5E10B5A}" destId="{1D48EB57-C44E-434D-AD1E-D1618A5DBDE5}" srcOrd="0" destOrd="2" presId="urn:microsoft.com/office/officeart/2005/8/layout/hList1"/>
    <dgm:cxn modelId="{FE558657-147A-47C7-9B6A-5D8944A9A342}" type="presOf" srcId="{4B2B87E2-C53C-4D25-8B03-A694CC3E5071}" destId="{1D48EB57-C44E-434D-AD1E-D1618A5DBDE5}" srcOrd="0" destOrd="0" presId="urn:microsoft.com/office/officeart/2005/8/layout/hList1"/>
    <dgm:cxn modelId="{BF69F145-B330-4CAD-BDDD-53D7726ADB81}" srcId="{592C58E5-A566-4BDE-8CE7-3179F60AD033}" destId="{548AB462-573F-4A21-8755-1425A52707AC}" srcOrd="3" destOrd="0" parTransId="{B671F8FA-18B7-4EDA-B479-5E87137667EF}" sibTransId="{A7BAE1BD-121B-47A9-94DC-51C8F71C373D}"/>
    <dgm:cxn modelId="{22599BA8-FCBA-4C76-87A1-2F705667ADD0}" type="presParOf" srcId="{4C674638-3F7C-4EE3-8EC8-2E0FF4ACBDB2}" destId="{F0B5AE04-49A0-4FFA-A1F3-FA15C0C457A7}" srcOrd="0" destOrd="0" presId="urn:microsoft.com/office/officeart/2005/8/layout/hList1"/>
    <dgm:cxn modelId="{ED68FA0B-A664-4B31-9F96-370704AEC75E}" type="presParOf" srcId="{F0B5AE04-49A0-4FFA-A1F3-FA15C0C457A7}" destId="{5A78509F-3D79-4A07-A8AB-672B0CF65E32}" srcOrd="0" destOrd="0" presId="urn:microsoft.com/office/officeart/2005/8/layout/hList1"/>
    <dgm:cxn modelId="{E02DCAAD-9F1B-44EC-A619-2730FE59DF39}" type="presParOf" srcId="{F0B5AE04-49A0-4FFA-A1F3-FA15C0C457A7}" destId="{1D48EB57-C44E-434D-AD1E-D1618A5DBDE5}" srcOrd="1" destOrd="0" presId="urn:microsoft.com/office/officeart/2005/8/layout/hList1"/>
  </dgm:cxnLst>
  <dgm:bg/>
  <dgm:whole/>
  <dgm:extLst>
    <a:ext uri="http://schemas.microsoft.com/office/drawing/2008/diagram">
      <dsp:dataModelExt xmlns:dsp="http://schemas.microsoft.com/office/drawing/2008/diagram" xmlns="" relId="rId68" minVer="http://schemas.openxmlformats.org/drawingml/2006/diagram"/>
    </a:ext>
  </dgm:extLst>
</dgm:dataModel>
</file>

<file path=word/diagrams/data11.xml><?xml version="1.0" encoding="utf-8"?>
<dgm:dataModel xmlns:dgm="http://schemas.openxmlformats.org/drawingml/2006/diagram" xmlns:a="http://schemas.openxmlformats.org/drawingml/2006/main">
  <dgm:ptLst>
    <dgm:pt modelId="{7F6A86C7-2D9F-40EC-8DFE-DF2A31294DDA}" type="doc">
      <dgm:prSet loTypeId="urn:microsoft.com/office/officeart/2005/8/layout/arrow2" loCatId="process" qsTypeId="urn:microsoft.com/office/officeart/2005/8/quickstyle/simple1" qsCatId="simple" csTypeId="urn:microsoft.com/office/officeart/2005/8/colors/accent2_1" csCatId="accent2" phldr="1"/>
      <dgm:spPr/>
    </dgm:pt>
    <dgm:pt modelId="{E3C4BD59-D058-417B-9200-B27A6EC591D8}">
      <dgm:prSet phldrT="[Texto]"/>
      <dgm:spPr/>
      <dgm:t>
        <a:bodyPr/>
        <a:lstStyle/>
        <a:p>
          <a:r>
            <a:rPr lang="es-ES"/>
            <a:t>LES NOVES TECNOLOGIES</a:t>
          </a:r>
        </a:p>
      </dgm:t>
    </dgm:pt>
    <dgm:pt modelId="{B901D463-9288-4FD7-8684-69AB98C9C9FA}" type="parTrans" cxnId="{36B63C58-D3CA-4702-AF12-47B9C0EAD4FA}">
      <dgm:prSet/>
      <dgm:spPr/>
      <dgm:t>
        <a:bodyPr/>
        <a:lstStyle/>
        <a:p>
          <a:endParaRPr lang="es-ES"/>
        </a:p>
      </dgm:t>
    </dgm:pt>
    <dgm:pt modelId="{62E3ADE4-B379-4B72-AB74-7BAB3D069BFE}" type="sibTrans" cxnId="{36B63C58-D3CA-4702-AF12-47B9C0EAD4FA}">
      <dgm:prSet/>
      <dgm:spPr/>
      <dgm:t>
        <a:bodyPr/>
        <a:lstStyle/>
        <a:p>
          <a:endParaRPr lang="es-ES"/>
        </a:p>
      </dgm:t>
    </dgm:pt>
    <dgm:pt modelId="{055AC464-8812-4DD7-A2F4-37F30C769D06}">
      <dgm:prSet phldrT="[Texto]"/>
      <dgm:spPr/>
      <dgm:t>
        <a:bodyPr/>
        <a:lstStyle/>
        <a:p>
          <a:r>
            <a:rPr lang="es-ES"/>
            <a:t>LES NOVEL.LES DE J.K ROWLING</a:t>
          </a:r>
        </a:p>
      </dgm:t>
    </dgm:pt>
    <dgm:pt modelId="{3A8C7D70-FDE7-4177-8483-345738ED450F}" type="parTrans" cxnId="{C3B58B9B-4E81-4DDF-B7EC-8126247A2512}">
      <dgm:prSet/>
      <dgm:spPr/>
      <dgm:t>
        <a:bodyPr/>
        <a:lstStyle/>
        <a:p>
          <a:endParaRPr lang="es-ES"/>
        </a:p>
      </dgm:t>
    </dgm:pt>
    <dgm:pt modelId="{395950E2-FB37-4307-A490-32F29C5ACC9B}" type="sibTrans" cxnId="{C3B58B9B-4E81-4DDF-B7EC-8126247A2512}">
      <dgm:prSet/>
      <dgm:spPr/>
      <dgm:t>
        <a:bodyPr/>
        <a:lstStyle/>
        <a:p>
          <a:endParaRPr lang="es-ES"/>
        </a:p>
      </dgm:t>
    </dgm:pt>
    <dgm:pt modelId="{25D4C0EA-CD86-41D7-9DB5-AF7A6B48217A}" type="pres">
      <dgm:prSet presAssocID="{7F6A86C7-2D9F-40EC-8DFE-DF2A31294DDA}" presName="arrowDiagram" presStyleCnt="0">
        <dgm:presLayoutVars>
          <dgm:chMax val="5"/>
          <dgm:dir/>
          <dgm:resizeHandles val="exact"/>
        </dgm:presLayoutVars>
      </dgm:prSet>
      <dgm:spPr/>
    </dgm:pt>
    <dgm:pt modelId="{BE0021B9-7FD3-4DDB-BC05-36EC02B9C73E}" type="pres">
      <dgm:prSet presAssocID="{7F6A86C7-2D9F-40EC-8DFE-DF2A31294DDA}" presName="arrow" presStyleLbl="bgShp" presStyleIdx="0" presStyleCnt="1"/>
      <dgm:spPr/>
    </dgm:pt>
    <dgm:pt modelId="{B9C99A1E-E916-487C-916A-6A7F5046A5A1}" type="pres">
      <dgm:prSet presAssocID="{7F6A86C7-2D9F-40EC-8DFE-DF2A31294DDA}" presName="arrowDiagram2" presStyleCnt="0"/>
      <dgm:spPr/>
    </dgm:pt>
    <dgm:pt modelId="{4578AD18-A0E6-4E2E-A946-85BF63762B3C}" type="pres">
      <dgm:prSet presAssocID="{E3C4BD59-D058-417B-9200-B27A6EC591D8}" presName="bullet2a" presStyleLbl="node1" presStyleIdx="0" presStyleCnt="2"/>
      <dgm:spPr/>
    </dgm:pt>
    <dgm:pt modelId="{4772DAFC-13FE-405D-A8C1-534CF1637574}" type="pres">
      <dgm:prSet presAssocID="{E3C4BD59-D058-417B-9200-B27A6EC591D8}" presName="textBox2a" presStyleLbl="revTx" presStyleIdx="0" presStyleCnt="2">
        <dgm:presLayoutVars>
          <dgm:bulletEnabled val="1"/>
        </dgm:presLayoutVars>
      </dgm:prSet>
      <dgm:spPr/>
      <dgm:t>
        <a:bodyPr/>
        <a:lstStyle/>
        <a:p>
          <a:endParaRPr lang="es-ES"/>
        </a:p>
      </dgm:t>
    </dgm:pt>
    <dgm:pt modelId="{2C445233-E01D-4A0E-B6C4-ADB2B2B97926}" type="pres">
      <dgm:prSet presAssocID="{055AC464-8812-4DD7-A2F4-37F30C769D06}" presName="bullet2b" presStyleLbl="node1" presStyleIdx="1" presStyleCnt="2"/>
      <dgm:spPr/>
    </dgm:pt>
    <dgm:pt modelId="{F46C2780-8384-44C4-910C-CB0CAECA9127}" type="pres">
      <dgm:prSet presAssocID="{055AC464-8812-4DD7-A2F4-37F30C769D06}" presName="textBox2b" presStyleLbl="revTx" presStyleIdx="1" presStyleCnt="2">
        <dgm:presLayoutVars>
          <dgm:bulletEnabled val="1"/>
        </dgm:presLayoutVars>
      </dgm:prSet>
      <dgm:spPr/>
      <dgm:t>
        <a:bodyPr/>
        <a:lstStyle/>
        <a:p>
          <a:endParaRPr lang="es-ES"/>
        </a:p>
      </dgm:t>
    </dgm:pt>
  </dgm:ptLst>
  <dgm:cxnLst>
    <dgm:cxn modelId="{1222CB5F-ECD6-4F9B-96FC-FA56546CE318}" type="presOf" srcId="{7F6A86C7-2D9F-40EC-8DFE-DF2A31294DDA}" destId="{25D4C0EA-CD86-41D7-9DB5-AF7A6B48217A}" srcOrd="0" destOrd="0" presId="urn:microsoft.com/office/officeart/2005/8/layout/arrow2"/>
    <dgm:cxn modelId="{36B63C58-D3CA-4702-AF12-47B9C0EAD4FA}" srcId="{7F6A86C7-2D9F-40EC-8DFE-DF2A31294DDA}" destId="{E3C4BD59-D058-417B-9200-B27A6EC591D8}" srcOrd="0" destOrd="0" parTransId="{B901D463-9288-4FD7-8684-69AB98C9C9FA}" sibTransId="{62E3ADE4-B379-4B72-AB74-7BAB3D069BFE}"/>
    <dgm:cxn modelId="{057292A2-BE8E-4CA7-B04B-10F64A7E83AB}" type="presOf" srcId="{055AC464-8812-4DD7-A2F4-37F30C769D06}" destId="{F46C2780-8384-44C4-910C-CB0CAECA9127}" srcOrd="0" destOrd="0" presId="urn:microsoft.com/office/officeart/2005/8/layout/arrow2"/>
    <dgm:cxn modelId="{C3B58B9B-4E81-4DDF-B7EC-8126247A2512}" srcId="{7F6A86C7-2D9F-40EC-8DFE-DF2A31294DDA}" destId="{055AC464-8812-4DD7-A2F4-37F30C769D06}" srcOrd="1" destOrd="0" parTransId="{3A8C7D70-FDE7-4177-8483-345738ED450F}" sibTransId="{395950E2-FB37-4307-A490-32F29C5ACC9B}"/>
    <dgm:cxn modelId="{7672905B-F87D-47C1-9D37-7C3CAD475D29}" type="presOf" srcId="{E3C4BD59-D058-417B-9200-B27A6EC591D8}" destId="{4772DAFC-13FE-405D-A8C1-534CF1637574}" srcOrd="0" destOrd="0" presId="urn:microsoft.com/office/officeart/2005/8/layout/arrow2"/>
    <dgm:cxn modelId="{1421CF76-B5B0-4694-85CB-CD4562E39134}" type="presParOf" srcId="{25D4C0EA-CD86-41D7-9DB5-AF7A6B48217A}" destId="{BE0021B9-7FD3-4DDB-BC05-36EC02B9C73E}" srcOrd="0" destOrd="0" presId="urn:microsoft.com/office/officeart/2005/8/layout/arrow2"/>
    <dgm:cxn modelId="{35E21C44-44CF-434D-80B5-3F96EE0015F7}" type="presParOf" srcId="{25D4C0EA-CD86-41D7-9DB5-AF7A6B48217A}" destId="{B9C99A1E-E916-487C-916A-6A7F5046A5A1}" srcOrd="1" destOrd="0" presId="urn:microsoft.com/office/officeart/2005/8/layout/arrow2"/>
    <dgm:cxn modelId="{AD0F85D9-4582-4613-B8C5-1DF88DE6A566}" type="presParOf" srcId="{B9C99A1E-E916-487C-916A-6A7F5046A5A1}" destId="{4578AD18-A0E6-4E2E-A946-85BF63762B3C}" srcOrd="0" destOrd="0" presId="urn:microsoft.com/office/officeart/2005/8/layout/arrow2"/>
    <dgm:cxn modelId="{034AB462-E29D-427B-B1C5-F502DFA8D7DD}" type="presParOf" srcId="{B9C99A1E-E916-487C-916A-6A7F5046A5A1}" destId="{4772DAFC-13FE-405D-A8C1-534CF1637574}" srcOrd="1" destOrd="0" presId="urn:microsoft.com/office/officeart/2005/8/layout/arrow2"/>
    <dgm:cxn modelId="{A10C6DCB-A08B-4932-B6F2-0B1DE94BA9D1}" type="presParOf" srcId="{B9C99A1E-E916-487C-916A-6A7F5046A5A1}" destId="{2C445233-E01D-4A0E-B6C4-ADB2B2B97926}" srcOrd="2" destOrd="0" presId="urn:microsoft.com/office/officeart/2005/8/layout/arrow2"/>
    <dgm:cxn modelId="{F5D1D777-80AC-49BB-BFE9-FE5BC36F42E5}" type="presParOf" srcId="{B9C99A1E-E916-487C-916A-6A7F5046A5A1}" destId="{F46C2780-8384-44C4-910C-CB0CAECA9127}" srcOrd="3" destOrd="0" presId="urn:microsoft.com/office/officeart/2005/8/layout/arrow2"/>
  </dgm:cxnLst>
  <dgm:bg/>
  <dgm:whole/>
  <dgm:extLst>
    <a:ext uri="http://schemas.microsoft.com/office/drawing/2008/diagram">
      <dsp:dataModelExt xmlns:dsp="http://schemas.microsoft.com/office/drawing/2008/diagram" xmlns="" relId="rId73" minVer="http://schemas.openxmlformats.org/drawingml/2006/diagram"/>
    </a:ext>
  </dgm:extLst>
</dgm:dataModel>
</file>

<file path=word/diagrams/data12.xml><?xml version="1.0" encoding="utf-8"?>
<dgm:dataModel xmlns:dgm="http://schemas.openxmlformats.org/drawingml/2006/diagram" xmlns:a="http://schemas.openxmlformats.org/drawingml/2006/main">
  <dgm:ptLst>
    <dgm:pt modelId="{FF8B5ED2-4F66-46A6-B41A-E680090E3A69}" type="doc">
      <dgm:prSet loTypeId="urn:microsoft.com/office/officeart/2005/8/layout/pyramid2" loCatId="list" qsTypeId="urn:microsoft.com/office/officeart/2005/8/quickstyle/simple1" qsCatId="simple" csTypeId="urn:microsoft.com/office/officeart/2005/8/colors/accent2_1" csCatId="accent2" phldr="1"/>
      <dgm:spPr/>
    </dgm:pt>
    <dgm:pt modelId="{2E9A507D-504B-4C72-AE56-C821EBBDD0B1}">
      <dgm:prSet phldrT="[Texto]"/>
      <dgm:spPr/>
      <dgm:t>
        <a:bodyPr/>
        <a:lstStyle/>
        <a:p>
          <a:r>
            <a:rPr lang="ca-ES" b="1" i="1"/>
            <a:t>Enfocament globalitzador</a:t>
          </a:r>
          <a:r>
            <a:rPr lang="ca-ES"/>
            <a:t>: ja que l’alumne coneix i aprèn de forma global.</a:t>
          </a:r>
          <a:endParaRPr lang="es-ES"/>
        </a:p>
      </dgm:t>
    </dgm:pt>
    <dgm:pt modelId="{C29B4003-2031-4EAD-B474-9577920E6D72}" type="parTrans" cxnId="{3D7E8419-99BC-4B6D-936C-B72E8640D91F}">
      <dgm:prSet/>
      <dgm:spPr/>
      <dgm:t>
        <a:bodyPr/>
        <a:lstStyle/>
        <a:p>
          <a:endParaRPr lang="es-ES"/>
        </a:p>
      </dgm:t>
    </dgm:pt>
    <dgm:pt modelId="{FE88DF14-2515-4C6E-9FF9-656FCB67055E}" type="sibTrans" cxnId="{3D7E8419-99BC-4B6D-936C-B72E8640D91F}">
      <dgm:prSet/>
      <dgm:spPr/>
      <dgm:t>
        <a:bodyPr/>
        <a:lstStyle/>
        <a:p>
          <a:endParaRPr lang="es-ES"/>
        </a:p>
      </dgm:t>
    </dgm:pt>
    <dgm:pt modelId="{8905613B-1293-408A-82EB-1561FE6A8786}">
      <dgm:prSet phldrT="[Texto]"/>
      <dgm:spPr/>
      <dgm:t>
        <a:bodyPr/>
        <a:lstStyle/>
        <a:p>
          <a:r>
            <a:rPr lang="ca-ES" b="1" i="1"/>
            <a:t>Significativitat</a:t>
          </a:r>
          <a:r>
            <a:rPr lang="ca-ES"/>
            <a:t>: els alumnes han de trobar sentit als seus aprenentatges i que aquests siguin funcionals.</a:t>
          </a:r>
          <a:endParaRPr lang="es-ES"/>
        </a:p>
      </dgm:t>
    </dgm:pt>
    <dgm:pt modelId="{3C8696BC-FE4C-49AB-9A11-B0143216DB7D}" type="parTrans" cxnId="{E58FBC4B-AC34-4B48-84D9-BE740B234390}">
      <dgm:prSet/>
      <dgm:spPr/>
      <dgm:t>
        <a:bodyPr/>
        <a:lstStyle/>
        <a:p>
          <a:endParaRPr lang="es-ES"/>
        </a:p>
      </dgm:t>
    </dgm:pt>
    <dgm:pt modelId="{7C0EB57B-42D7-4161-9BA4-C420F1A0EB22}" type="sibTrans" cxnId="{E58FBC4B-AC34-4B48-84D9-BE740B234390}">
      <dgm:prSet/>
      <dgm:spPr/>
      <dgm:t>
        <a:bodyPr/>
        <a:lstStyle/>
        <a:p>
          <a:endParaRPr lang="es-ES"/>
        </a:p>
      </dgm:t>
    </dgm:pt>
    <dgm:pt modelId="{A816A78D-DC4B-4F01-B20D-211E0ACD35BC}">
      <dgm:prSet phldrT="[Texto]"/>
      <dgm:spPr/>
      <dgm:t>
        <a:bodyPr/>
        <a:lstStyle/>
        <a:p>
          <a:r>
            <a:rPr lang="ca-ES" b="1" i="1"/>
            <a:t>Atenció a la diversitat: </a:t>
          </a:r>
          <a:r>
            <a:rPr lang="ca-ES"/>
            <a:t>a través de l’ensenyament personalitzat per afavorir la construcció de coneixements per part de tots els alumnes.</a:t>
          </a:r>
          <a:endParaRPr lang="es-ES"/>
        </a:p>
      </dgm:t>
    </dgm:pt>
    <dgm:pt modelId="{FAA5DA50-FBA6-4BB8-B49E-A85C39E3784F}" type="parTrans" cxnId="{C6323B23-19FE-4025-ABFB-792F2BF4ACB2}">
      <dgm:prSet/>
      <dgm:spPr/>
      <dgm:t>
        <a:bodyPr/>
        <a:lstStyle/>
        <a:p>
          <a:endParaRPr lang="es-ES"/>
        </a:p>
      </dgm:t>
    </dgm:pt>
    <dgm:pt modelId="{2E82F06E-A9A5-4C87-95AF-5C3D72F2DF7D}" type="sibTrans" cxnId="{C6323B23-19FE-4025-ABFB-792F2BF4ACB2}">
      <dgm:prSet/>
      <dgm:spPr/>
      <dgm:t>
        <a:bodyPr/>
        <a:lstStyle/>
        <a:p>
          <a:endParaRPr lang="es-ES"/>
        </a:p>
      </dgm:t>
    </dgm:pt>
    <dgm:pt modelId="{D3C23C56-DAA5-4CC1-A6E0-4E5FCBBD605C}">
      <dgm:prSet/>
      <dgm:spPr/>
      <dgm:t>
        <a:bodyPr/>
        <a:lstStyle/>
        <a:p>
          <a:r>
            <a:rPr lang="ca-ES" b="1" i="1"/>
            <a:t>Activitat</a:t>
          </a:r>
          <a:r>
            <a:rPr lang="ca-ES"/>
            <a:t>: han de ser ells mateixos els que experimentin, observin, investiguin... mentre que el professorat és l’orientador del procés d’ensenyament aprenentatge.</a:t>
          </a:r>
          <a:endParaRPr lang="es-ES"/>
        </a:p>
      </dgm:t>
    </dgm:pt>
    <dgm:pt modelId="{0F31DDBB-4023-4091-84A2-B9A5F9C8005B}" type="parTrans" cxnId="{0754150B-4756-48A6-9241-3F0F0A19B941}">
      <dgm:prSet/>
      <dgm:spPr/>
      <dgm:t>
        <a:bodyPr/>
        <a:lstStyle/>
        <a:p>
          <a:endParaRPr lang="es-ES"/>
        </a:p>
      </dgm:t>
    </dgm:pt>
    <dgm:pt modelId="{93F7C6ED-8BD6-4A9F-A669-A4FCEBB23FFD}" type="sibTrans" cxnId="{0754150B-4756-48A6-9241-3F0F0A19B941}">
      <dgm:prSet/>
      <dgm:spPr/>
      <dgm:t>
        <a:bodyPr/>
        <a:lstStyle/>
        <a:p>
          <a:endParaRPr lang="es-ES"/>
        </a:p>
      </dgm:t>
    </dgm:pt>
    <dgm:pt modelId="{13345FFF-E729-4968-AEF3-4BF773CE4272}" type="pres">
      <dgm:prSet presAssocID="{FF8B5ED2-4F66-46A6-B41A-E680090E3A69}" presName="compositeShape" presStyleCnt="0">
        <dgm:presLayoutVars>
          <dgm:dir/>
          <dgm:resizeHandles/>
        </dgm:presLayoutVars>
      </dgm:prSet>
      <dgm:spPr/>
    </dgm:pt>
    <dgm:pt modelId="{86E57FC1-FA24-44A0-9C3D-153FE37671B6}" type="pres">
      <dgm:prSet presAssocID="{FF8B5ED2-4F66-46A6-B41A-E680090E3A69}" presName="pyramid" presStyleLbl="node1" presStyleIdx="0" presStyleCnt="1"/>
      <dgm:spPr/>
    </dgm:pt>
    <dgm:pt modelId="{ADE006FF-3691-4E0C-B229-42556DFBA019}" type="pres">
      <dgm:prSet presAssocID="{FF8B5ED2-4F66-46A6-B41A-E680090E3A69}" presName="theList" presStyleCnt="0"/>
      <dgm:spPr/>
    </dgm:pt>
    <dgm:pt modelId="{76447AB1-5DC9-4E44-ABAC-9246DD7B0A35}" type="pres">
      <dgm:prSet presAssocID="{2E9A507D-504B-4C72-AE56-C821EBBDD0B1}" presName="aNode" presStyleLbl="fgAcc1" presStyleIdx="0" presStyleCnt="4">
        <dgm:presLayoutVars>
          <dgm:bulletEnabled val="1"/>
        </dgm:presLayoutVars>
      </dgm:prSet>
      <dgm:spPr/>
      <dgm:t>
        <a:bodyPr/>
        <a:lstStyle/>
        <a:p>
          <a:endParaRPr lang="es-ES"/>
        </a:p>
      </dgm:t>
    </dgm:pt>
    <dgm:pt modelId="{7E4C1C53-F822-4358-86A7-C0F61A8683BB}" type="pres">
      <dgm:prSet presAssocID="{2E9A507D-504B-4C72-AE56-C821EBBDD0B1}" presName="aSpace" presStyleCnt="0"/>
      <dgm:spPr/>
    </dgm:pt>
    <dgm:pt modelId="{A7B7D009-923C-40EA-86E0-987AA1CC7541}" type="pres">
      <dgm:prSet presAssocID="{8905613B-1293-408A-82EB-1561FE6A8786}" presName="aNode" presStyleLbl="fgAcc1" presStyleIdx="1" presStyleCnt="4">
        <dgm:presLayoutVars>
          <dgm:bulletEnabled val="1"/>
        </dgm:presLayoutVars>
      </dgm:prSet>
      <dgm:spPr/>
      <dgm:t>
        <a:bodyPr/>
        <a:lstStyle/>
        <a:p>
          <a:endParaRPr lang="es-ES"/>
        </a:p>
      </dgm:t>
    </dgm:pt>
    <dgm:pt modelId="{2B0C2048-CEB7-41C2-9722-39EF75003253}" type="pres">
      <dgm:prSet presAssocID="{8905613B-1293-408A-82EB-1561FE6A8786}" presName="aSpace" presStyleCnt="0"/>
      <dgm:spPr/>
    </dgm:pt>
    <dgm:pt modelId="{B38B23AE-BDCF-48F6-966C-6002E25C8256}" type="pres">
      <dgm:prSet presAssocID="{D3C23C56-DAA5-4CC1-A6E0-4E5FCBBD605C}" presName="aNode" presStyleLbl="fgAcc1" presStyleIdx="2" presStyleCnt="4">
        <dgm:presLayoutVars>
          <dgm:bulletEnabled val="1"/>
        </dgm:presLayoutVars>
      </dgm:prSet>
      <dgm:spPr/>
      <dgm:t>
        <a:bodyPr/>
        <a:lstStyle/>
        <a:p>
          <a:endParaRPr lang="es-ES"/>
        </a:p>
      </dgm:t>
    </dgm:pt>
    <dgm:pt modelId="{9C926CD9-BDA4-4F9F-895B-D5A1196ED61D}" type="pres">
      <dgm:prSet presAssocID="{D3C23C56-DAA5-4CC1-A6E0-4E5FCBBD605C}" presName="aSpace" presStyleCnt="0"/>
      <dgm:spPr/>
    </dgm:pt>
    <dgm:pt modelId="{985CBFD3-11AE-4443-8353-EDC172701DD7}" type="pres">
      <dgm:prSet presAssocID="{A816A78D-DC4B-4F01-B20D-211E0ACD35BC}" presName="aNode" presStyleLbl="fgAcc1" presStyleIdx="3" presStyleCnt="4">
        <dgm:presLayoutVars>
          <dgm:bulletEnabled val="1"/>
        </dgm:presLayoutVars>
      </dgm:prSet>
      <dgm:spPr/>
      <dgm:t>
        <a:bodyPr/>
        <a:lstStyle/>
        <a:p>
          <a:endParaRPr lang="es-ES"/>
        </a:p>
      </dgm:t>
    </dgm:pt>
    <dgm:pt modelId="{FF3946AD-1602-411F-A49C-C96B91A7191F}" type="pres">
      <dgm:prSet presAssocID="{A816A78D-DC4B-4F01-B20D-211E0ACD35BC}" presName="aSpace" presStyleCnt="0"/>
      <dgm:spPr/>
    </dgm:pt>
  </dgm:ptLst>
  <dgm:cxnLst>
    <dgm:cxn modelId="{A6328C67-01E2-4E5C-A4A1-CC00AA0D29B9}" type="presOf" srcId="{D3C23C56-DAA5-4CC1-A6E0-4E5FCBBD605C}" destId="{B38B23AE-BDCF-48F6-966C-6002E25C8256}" srcOrd="0" destOrd="0" presId="urn:microsoft.com/office/officeart/2005/8/layout/pyramid2"/>
    <dgm:cxn modelId="{C6323B23-19FE-4025-ABFB-792F2BF4ACB2}" srcId="{FF8B5ED2-4F66-46A6-B41A-E680090E3A69}" destId="{A816A78D-DC4B-4F01-B20D-211E0ACD35BC}" srcOrd="3" destOrd="0" parTransId="{FAA5DA50-FBA6-4BB8-B49E-A85C39E3784F}" sibTransId="{2E82F06E-A9A5-4C87-95AF-5C3D72F2DF7D}"/>
    <dgm:cxn modelId="{3D7E8419-99BC-4B6D-936C-B72E8640D91F}" srcId="{FF8B5ED2-4F66-46A6-B41A-E680090E3A69}" destId="{2E9A507D-504B-4C72-AE56-C821EBBDD0B1}" srcOrd="0" destOrd="0" parTransId="{C29B4003-2031-4EAD-B474-9577920E6D72}" sibTransId="{FE88DF14-2515-4C6E-9FF9-656FCB67055E}"/>
    <dgm:cxn modelId="{0754150B-4756-48A6-9241-3F0F0A19B941}" srcId="{FF8B5ED2-4F66-46A6-B41A-E680090E3A69}" destId="{D3C23C56-DAA5-4CC1-A6E0-4E5FCBBD605C}" srcOrd="2" destOrd="0" parTransId="{0F31DDBB-4023-4091-84A2-B9A5F9C8005B}" sibTransId="{93F7C6ED-8BD6-4A9F-A669-A4FCEBB23FFD}"/>
    <dgm:cxn modelId="{E1FC33A0-AD41-4C24-A272-7B8689338868}" type="presOf" srcId="{2E9A507D-504B-4C72-AE56-C821EBBDD0B1}" destId="{76447AB1-5DC9-4E44-ABAC-9246DD7B0A35}" srcOrd="0" destOrd="0" presId="urn:microsoft.com/office/officeart/2005/8/layout/pyramid2"/>
    <dgm:cxn modelId="{E58FBC4B-AC34-4B48-84D9-BE740B234390}" srcId="{FF8B5ED2-4F66-46A6-B41A-E680090E3A69}" destId="{8905613B-1293-408A-82EB-1561FE6A8786}" srcOrd="1" destOrd="0" parTransId="{3C8696BC-FE4C-49AB-9A11-B0143216DB7D}" sibTransId="{7C0EB57B-42D7-4161-9BA4-C420F1A0EB22}"/>
    <dgm:cxn modelId="{CBC84EE2-37AD-4D6C-BBA6-7550540E72EB}" type="presOf" srcId="{FF8B5ED2-4F66-46A6-B41A-E680090E3A69}" destId="{13345FFF-E729-4968-AEF3-4BF773CE4272}" srcOrd="0" destOrd="0" presId="urn:microsoft.com/office/officeart/2005/8/layout/pyramid2"/>
    <dgm:cxn modelId="{F6C77652-9E7D-4522-A680-AA32F7F03117}" type="presOf" srcId="{A816A78D-DC4B-4F01-B20D-211E0ACD35BC}" destId="{985CBFD3-11AE-4443-8353-EDC172701DD7}" srcOrd="0" destOrd="0" presId="urn:microsoft.com/office/officeart/2005/8/layout/pyramid2"/>
    <dgm:cxn modelId="{DCB0169A-CF08-494C-B7DD-D5583CFC6ED7}" type="presOf" srcId="{8905613B-1293-408A-82EB-1561FE6A8786}" destId="{A7B7D009-923C-40EA-86E0-987AA1CC7541}" srcOrd="0" destOrd="0" presId="urn:microsoft.com/office/officeart/2005/8/layout/pyramid2"/>
    <dgm:cxn modelId="{81CE3E06-C8F4-4BE4-A232-1B348C27E8D0}" type="presParOf" srcId="{13345FFF-E729-4968-AEF3-4BF773CE4272}" destId="{86E57FC1-FA24-44A0-9C3D-153FE37671B6}" srcOrd="0" destOrd="0" presId="urn:microsoft.com/office/officeart/2005/8/layout/pyramid2"/>
    <dgm:cxn modelId="{11BD9C4D-9F11-4284-8D78-2E4E2DCFBB82}" type="presParOf" srcId="{13345FFF-E729-4968-AEF3-4BF773CE4272}" destId="{ADE006FF-3691-4E0C-B229-42556DFBA019}" srcOrd="1" destOrd="0" presId="urn:microsoft.com/office/officeart/2005/8/layout/pyramid2"/>
    <dgm:cxn modelId="{A25B2BF1-A1B9-4E94-8B75-61A3011D6A08}" type="presParOf" srcId="{ADE006FF-3691-4E0C-B229-42556DFBA019}" destId="{76447AB1-5DC9-4E44-ABAC-9246DD7B0A35}" srcOrd="0" destOrd="0" presId="urn:microsoft.com/office/officeart/2005/8/layout/pyramid2"/>
    <dgm:cxn modelId="{5C731358-7481-45C5-B370-5786BB313859}" type="presParOf" srcId="{ADE006FF-3691-4E0C-B229-42556DFBA019}" destId="{7E4C1C53-F822-4358-86A7-C0F61A8683BB}" srcOrd="1" destOrd="0" presId="urn:microsoft.com/office/officeart/2005/8/layout/pyramid2"/>
    <dgm:cxn modelId="{22CF0FCB-25B8-4262-AF7C-BB826DB37FDC}" type="presParOf" srcId="{ADE006FF-3691-4E0C-B229-42556DFBA019}" destId="{A7B7D009-923C-40EA-86E0-987AA1CC7541}" srcOrd="2" destOrd="0" presId="urn:microsoft.com/office/officeart/2005/8/layout/pyramid2"/>
    <dgm:cxn modelId="{6018BEC2-3836-4E00-A57B-9AFAB15AB182}" type="presParOf" srcId="{ADE006FF-3691-4E0C-B229-42556DFBA019}" destId="{2B0C2048-CEB7-41C2-9722-39EF75003253}" srcOrd="3" destOrd="0" presId="urn:microsoft.com/office/officeart/2005/8/layout/pyramid2"/>
    <dgm:cxn modelId="{05216A75-6ACE-4730-BE5D-684B0B7DF560}" type="presParOf" srcId="{ADE006FF-3691-4E0C-B229-42556DFBA019}" destId="{B38B23AE-BDCF-48F6-966C-6002E25C8256}" srcOrd="4" destOrd="0" presId="urn:microsoft.com/office/officeart/2005/8/layout/pyramid2"/>
    <dgm:cxn modelId="{FC05C84B-1F54-42BC-92AC-73BF6D46A877}" type="presParOf" srcId="{ADE006FF-3691-4E0C-B229-42556DFBA019}" destId="{9C926CD9-BDA4-4F9F-895B-D5A1196ED61D}" srcOrd="5" destOrd="0" presId="urn:microsoft.com/office/officeart/2005/8/layout/pyramid2"/>
    <dgm:cxn modelId="{B41EBE5B-3215-426D-B4AD-3B009EDAD8D9}" type="presParOf" srcId="{ADE006FF-3691-4E0C-B229-42556DFBA019}" destId="{985CBFD3-11AE-4443-8353-EDC172701DD7}" srcOrd="6" destOrd="0" presId="urn:microsoft.com/office/officeart/2005/8/layout/pyramid2"/>
    <dgm:cxn modelId="{1300E5B2-FD23-421B-A2AC-6530D095049A}" type="presParOf" srcId="{ADE006FF-3691-4E0C-B229-42556DFBA019}" destId="{FF3946AD-1602-411F-A49C-C96B91A7191F}" srcOrd="7" destOrd="0" presId="urn:microsoft.com/office/officeart/2005/8/layout/pyramid2"/>
  </dgm:cxnLst>
  <dgm:bg/>
  <dgm:whole/>
  <dgm:extLst>
    <a:ext uri="http://schemas.microsoft.com/office/drawing/2008/diagram">
      <dsp:dataModelExt xmlns:dsp="http://schemas.microsoft.com/office/drawing/2008/diagram" xmlns="" relId="rId78" minVer="http://schemas.openxmlformats.org/drawingml/2006/diagram"/>
    </a:ext>
  </dgm:extLst>
</dgm:dataModel>
</file>

<file path=word/diagrams/data13.xml><?xml version="1.0" encoding="utf-8"?>
<dgm:dataModel xmlns:dgm="http://schemas.openxmlformats.org/drawingml/2006/diagram" xmlns:a="http://schemas.openxmlformats.org/drawingml/2006/main">
  <dgm:ptLst>
    <dgm:pt modelId="{C7125012-8DB4-4067-A945-8DB700BC813B}" type="doc">
      <dgm:prSet loTypeId="urn:microsoft.com/office/officeart/2005/8/layout/radial6" loCatId="cycle" qsTypeId="urn:microsoft.com/office/officeart/2005/8/quickstyle/simple1" qsCatId="simple" csTypeId="urn:microsoft.com/office/officeart/2005/8/colors/accent2_1" csCatId="accent2" phldr="1"/>
      <dgm:spPr/>
      <dgm:t>
        <a:bodyPr/>
        <a:lstStyle/>
        <a:p>
          <a:endParaRPr lang="es-ES"/>
        </a:p>
      </dgm:t>
    </dgm:pt>
    <dgm:pt modelId="{B73DFFFF-2B40-44EA-AE81-D997551BB7FA}">
      <dgm:prSet phldrT="[Texto]"/>
      <dgm:spPr/>
      <dgm:t>
        <a:bodyPr/>
        <a:lstStyle/>
        <a:p>
          <a:r>
            <a:rPr lang="es-ES"/>
            <a:t>ROLS DOCENTS</a:t>
          </a:r>
        </a:p>
      </dgm:t>
    </dgm:pt>
    <dgm:pt modelId="{E79F59F8-372A-4D0D-8C26-1D1D37253488}" type="parTrans" cxnId="{B91A1D1F-9598-42AA-8C17-FF48F35FE4F6}">
      <dgm:prSet/>
      <dgm:spPr/>
      <dgm:t>
        <a:bodyPr/>
        <a:lstStyle/>
        <a:p>
          <a:endParaRPr lang="es-ES"/>
        </a:p>
      </dgm:t>
    </dgm:pt>
    <dgm:pt modelId="{D46DF1C1-5F99-4CDE-B29C-53986E2921A3}" type="sibTrans" cxnId="{B91A1D1F-9598-42AA-8C17-FF48F35FE4F6}">
      <dgm:prSet/>
      <dgm:spPr/>
      <dgm:t>
        <a:bodyPr/>
        <a:lstStyle/>
        <a:p>
          <a:endParaRPr lang="es-ES"/>
        </a:p>
      </dgm:t>
    </dgm:pt>
    <dgm:pt modelId="{532D5E95-2DAE-4E50-859D-246A4DC36557}">
      <dgm:prSet phldrT="[Texto]"/>
      <dgm:spPr/>
      <dgm:t>
        <a:bodyPr/>
        <a:lstStyle/>
        <a:p>
          <a:r>
            <a:rPr lang="es-ES"/>
            <a:t>EXPERT EN CONTINGUTS</a:t>
          </a:r>
        </a:p>
      </dgm:t>
    </dgm:pt>
    <dgm:pt modelId="{ADB7D856-890D-45F1-B98F-6F182AE1F8C1}" type="parTrans" cxnId="{93AC7D26-467A-4754-83FF-7D81D4D9175A}">
      <dgm:prSet/>
      <dgm:spPr/>
      <dgm:t>
        <a:bodyPr/>
        <a:lstStyle/>
        <a:p>
          <a:endParaRPr lang="es-ES"/>
        </a:p>
      </dgm:t>
    </dgm:pt>
    <dgm:pt modelId="{27BCB71E-6169-4DF5-8B56-C3FEE2659D69}" type="sibTrans" cxnId="{93AC7D26-467A-4754-83FF-7D81D4D9175A}">
      <dgm:prSet/>
      <dgm:spPr/>
      <dgm:t>
        <a:bodyPr/>
        <a:lstStyle/>
        <a:p>
          <a:endParaRPr lang="es-ES"/>
        </a:p>
      </dgm:t>
    </dgm:pt>
    <dgm:pt modelId="{C3E06F64-D08D-4BB5-B6A7-E7759F455936}">
      <dgm:prSet phldrT="[Texto]"/>
      <dgm:spPr/>
      <dgm:t>
        <a:bodyPr/>
        <a:lstStyle/>
        <a:p>
          <a:r>
            <a:rPr lang="es-ES"/>
            <a:t>AVALUADOR</a:t>
          </a:r>
        </a:p>
      </dgm:t>
    </dgm:pt>
    <dgm:pt modelId="{D79C2F9B-72F9-4013-9969-C5A467DD349C}" type="parTrans" cxnId="{19D62C4E-69B9-44A8-96FB-694383C7B384}">
      <dgm:prSet/>
      <dgm:spPr/>
      <dgm:t>
        <a:bodyPr/>
        <a:lstStyle/>
        <a:p>
          <a:endParaRPr lang="es-ES"/>
        </a:p>
      </dgm:t>
    </dgm:pt>
    <dgm:pt modelId="{8A613008-D941-493D-8E51-CD2D7656EEDA}" type="sibTrans" cxnId="{19D62C4E-69B9-44A8-96FB-694383C7B384}">
      <dgm:prSet/>
      <dgm:spPr/>
      <dgm:t>
        <a:bodyPr/>
        <a:lstStyle/>
        <a:p>
          <a:endParaRPr lang="es-ES"/>
        </a:p>
      </dgm:t>
    </dgm:pt>
    <dgm:pt modelId="{1C496379-9542-4961-AD71-03507EC433A9}">
      <dgm:prSet phldrT="[Texto]"/>
      <dgm:spPr/>
      <dgm:t>
        <a:bodyPr/>
        <a:lstStyle/>
        <a:p>
          <a:r>
            <a:rPr lang="es-ES"/>
            <a:t>DINAMITZADOR</a:t>
          </a:r>
        </a:p>
      </dgm:t>
    </dgm:pt>
    <dgm:pt modelId="{C00D413E-75DF-424F-9532-4BE95AFC5013}" type="parTrans" cxnId="{F69496A7-B04E-400C-9825-F414A86F26FC}">
      <dgm:prSet/>
      <dgm:spPr/>
      <dgm:t>
        <a:bodyPr/>
        <a:lstStyle/>
        <a:p>
          <a:endParaRPr lang="es-ES"/>
        </a:p>
      </dgm:t>
    </dgm:pt>
    <dgm:pt modelId="{5767FBA9-D929-4E0F-A78F-1E3C6FA5F64A}" type="sibTrans" cxnId="{F69496A7-B04E-400C-9825-F414A86F26FC}">
      <dgm:prSet/>
      <dgm:spPr/>
      <dgm:t>
        <a:bodyPr/>
        <a:lstStyle/>
        <a:p>
          <a:endParaRPr lang="es-ES"/>
        </a:p>
      </dgm:t>
    </dgm:pt>
    <dgm:pt modelId="{9FE9CBD2-4701-4EB1-A6FD-7FB6A2FAB421}">
      <dgm:prSet phldrT="[Texto]"/>
      <dgm:spPr/>
      <dgm:t>
        <a:bodyPr/>
        <a:lstStyle/>
        <a:p>
          <a:r>
            <a:rPr lang="es-ES"/>
            <a:t>TUTOR/GUIA</a:t>
          </a:r>
        </a:p>
      </dgm:t>
    </dgm:pt>
    <dgm:pt modelId="{9F0D4FCF-3F66-409E-B80D-B5A952B4C346}" type="parTrans" cxnId="{AB97DD4D-35FB-448F-8EB3-3BBDCCF1BF07}">
      <dgm:prSet/>
      <dgm:spPr/>
      <dgm:t>
        <a:bodyPr/>
        <a:lstStyle/>
        <a:p>
          <a:endParaRPr lang="es-ES"/>
        </a:p>
      </dgm:t>
    </dgm:pt>
    <dgm:pt modelId="{CF7ABA88-88BE-4651-9A02-798AD4B4470B}" type="sibTrans" cxnId="{AB97DD4D-35FB-448F-8EB3-3BBDCCF1BF07}">
      <dgm:prSet/>
      <dgm:spPr/>
      <dgm:t>
        <a:bodyPr/>
        <a:lstStyle/>
        <a:p>
          <a:endParaRPr lang="es-ES"/>
        </a:p>
      </dgm:t>
    </dgm:pt>
    <dgm:pt modelId="{86DE58AE-80A4-40B3-8DB6-90E512369F12}">
      <dgm:prSet/>
      <dgm:spPr/>
      <dgm:t>
        <a:bodyPr/>
        <a:lstStyle/>
        <a:p>
          <a:r>
            <a:rPr lang="es-ES"/>
            <a:t>FACILITADOR DE CONTINGUTS</a:t>
          </a:r>
        </a:p>
      </dgm:t>
    </dgm:pt>
    <dgm:pt modelId="{A849B6F4-1637-42F1-BA1A-234D9E25DB34}" type="parTrans" cxnId="{0C8F5141-3FB7-434D-A153-F6D355B0CBEC}">
      <dgm:prSet/>
      <dgm:spPr/>
    </dgm:pt>
    <dgm:pt modelId="{DC3D5695-FA29-4B4C-9C96-204A8605B949}" type="sibTrans" cxnId="{0C8F5141-3FB7-434D-A153-F6D355B0CBEC}">
      <dgm:prSet/>
      <dgm:spPr/>
    </dgm:pt>
    <dgm:pt modelId="{74AA04C6-2ABB-4D47-9DF0-18C453CB427C}">
      <dgm:prSet/>
      <dgm:spPr/>
      <dgm:t>
        <a:bodyPr/>
        <a:lstStyle/>
        <a:p>
          <a:r>
            <a:rPr lang="es-ES"/>
            <a:t>FACILITADOR DEL PROCÉS D'APRENENTATGE</a:t>
          </a:r>
        </a:p>
      </dgm:t>
    </dgm:pt>
    <dgm:pt modelId="{6871A0CF-2F03-4C2C-9585-849C6709DEA2}" type="parTrans" cxnId="{5018A75C-78DD-4138-9603-87111208D5F5}">
      <dgm:prSet/>
      <dgm:spPr/>
    </dgm:pt>
    <dgm:pt modelId="{B013F173-2960-43EA-A7DA-9E898502F192}" type="sibTrans" cxnId="{5018A75C-78DD-4138-9603-87111208D5F5}">
      <dgm:prSet/>
      <dgm:spPr/>
    </dgm:pt>
    <dgm:pt modelId="{41324600-0541-4C51-A3FF-2C281EC35CC4}">
      <dgm:prSet/>
      <dgm:spPr/>
      <dgm:t>
        <a:bodyPr/>
        <a:lstStyle/>
        <a:p>
          <a:r>
            <a:rPr lang="es-ES"/>
            <a:t>DISSENYADOR D'ACTIVITATS</a:t>
          </a:r>
        </a:p>
      </dgm:t>
    </dgm:pt>
    <dgm:pt modelId="{C2C48700-186B-4744-B060-24300A1311EE}" type="parTrans" cxnId="{CF1A5B39-5F41-4DB9-B25F-AED20A266965}">
      <dgm:prSet/>
      <dgm:spPr/>
    </dgm:pt>
    <dgm:pt modelId="{88623644-010B-4E32-A6D4-E113D12B1FF6}" type="sibTrans" cxnId="{CF1A5B39-5F41-4DB9-B25F-AED20A266965}">
      <dgm:prSet/>
      <dgm:spPr/>
    </dgm:pt>
    <dgm:pt modelId="{8E780738-4E24-4E9F-973B-6C9ECCC9133E}" type="pres">
      <dgm:prSet presAssocID="{C7125012-8DB4-4067-A945-8DB700BC813B}" presName="Name0" presStyleCnt="0">
        <dgm:presLayoutVars>
          <dgm:chMax val="1"/>
          <dgm:dir/>
          <dgm:animLvl val="ctr"/>
          <dgm:resizeHandles val="exact"/>
        </dgm:presLayoutVars>
      </dgm:prSet>
      <dgm:spPr/>
      <dgm:t>
        <a:bodyPr/>
        <a:lstStyle/>
        <a:p>
          <a:endParaRPr lang="es-ES"/>
        </a:p>
      </dgm:t>
    </dgm:pt>
    <dgm:pt modelId="{E3254631-A388-4D01-AE4D-3D7A76610754}" type="pres">
      <dgm:prSet presAssocID="{B73DFFFF-2B40-44EA-AE81-D997551BB7FA}" presName="centerShape" presStyleLbl="node0" presStyleIdx="0" presStyleCnt="1"/>
      <dgm:spPr/>
      <dgm:t>
        <a:bodyPr/>
        <a:lstStyle/>
        <a:p>
          <a:endParaRPr lang="es-ES"/>
        </a:p>
      </dgm:t>
    </dgm:pt>
    <dgm:pt modelId="{E181082D-8279-4426-ABE4-02AEB7F15851}" type="pres">
      <dgm:prSet presAssocID="{532D5E95-2DAE-4E50-859D-246A4DC36557}" presName="node" presStyleLbl="node1" presStyleIdx="0" presStyleCnt="7">
        <dgm:presLayoutVars>
          <dgm:bulletEnabled val="1"/>
        </dgm:presLayoutVars>
      </dgm:prSet>
      <dgm:spPr/>
      <dgm:t>
        <a:bodyPr/>
        <a:lstStyle/>
        <a:p>
          <a:endParaRPr lang="es-ES"/>
        </a:p>
      </dgm:t>
    </dgm:pt>
    <dgm:pt modelId="{19DD2FA6-45E2-41E3-B0A2-C33A1659EB5A}" type="pres">
      <dgm:prSet presAssocID="{532D5E95-2DAE-4E50-859D-246A4DC36557}" presName="dummy" presStyleCnt="0"/>
      <dgm:spPr/>
    </dgm:pt>
    <dgm:pt modelId="{C90086A9-85F3-43CE-B030-3A25A7E408AA}" type="pres">
      <dgm:prSet presAssocID="{27BCB71E-6169-4DF5-8B56-C3FEE2659D69}" presName="sibTrans" presStyleLbl="sibTrans2D1" presStyleIdx="0" presStyleCnt="7"/>
      <dgm:spPr/>
      <dgm:t>
        <a:bodyPr/>
        <a:lstStyle/>
        <a:p>
          <a:endParaRPr lang="es-ES"/>
        </a:p>
      </dgm:t>
    </dgm:pt>
    <dgm:pt modelId="{DB28B9F0-3695-4524-BDCC-57A67357E7C1}" type="pres">
      <dgm:prSet presAssocID="{86DE58AE-80A4-40B3-8DB6-90E512369F12}" presName="node" presStyleLbl="node1" presStyleIdx="1" presStyleCnt="7">
        <dgm:presLayoutVars>
          <dgm:bulletEnabled val="1"/>
        </dgm:presLayoutVars>
      </dgm:prSet>
      <dgm:spPr/>
      <dgm:t>
        <a:bodyPr/>
        <a:lstStyle/>
        <a:p>
          <a:endParaRPr lang="es-ES"/>
        </a:p>
      </dgm:t>
    </dgm:pt>
    <dgm:pt modelId="{9C12C69C-36E6-49B8-81E3-F8ADF78B112B}" type="pres">
      <dgm:prSet presAssocID="{86DE58AE-80A4-40B3-8DB6-90E512369F12}" presName="dummy" presStyleCnt="0"/>
      <dgm:spPr/>
    </dgm:pt>
    <dgm:pt modelId="{16ACBCE4-31F9-4692-A2D6-D970D9B357A3}" type="pres">
      <dgm:prSet presAssocID="{DC3D5695-FA29-4B4C-9C96-204A8605B949}" presName="sibTrans" presStyleLbl="sibTrans2D1" presStyleIdx="1" presStyleCnt="7"/>
      <dgm:spPr/>
    </dgm:pt>
    <dgm:pt modelId="{54F7D707-4BBB-4F05-9A92-B90B6F05FC27}" type="pres">
      <dgm:prSet presAssocID="{41324600-0541-4C51-A3FF-2C281EC35CC4}" presName="node" presStyleLbl="node1" presStyleIdx="2" presStyleCnt="7">
        <dgm:presLayoutVars>
          <dgm:bulletEnabled val="1"/>
        </dgm:presLayoutVars>
      </dgm:prSet>
      <dgm:spPr/>
      <dgm:t>
        <a:bodyPr/>
        <a:lstStyle/>
        <a:p>
          <a:endParaRPr lang="es-ES"/>
        </a:p>
      </dgm:t>
    </dgm:pt>
    <dgm:pt modelId="{2143F415-876C-4788-87E4-9C5E00D4C3DC}" type="pres">
      <dgm:prSet presAssocID="{41324600-0541-4C51-A3FF-2C281EC35CC4}" presName="dummy" presStyleCnt="0"/>
      <dgm:spPr/>
    </dgm:pt>
    <dgm:pt modelId="{D76DB535-0E2E-4A1D-8482-12E30F702F9F}" type="pres">
      <dgm:prSet presAssocID="{88623644-010B-4E32-A6D4-E113D12B1FF6}" presName="sibTrans" presStyleLbl="sibTrans2D1" presStyleIdx="2" presStyleCnt="7"/>
      <dgm:spPr/>
    </dgm:pt>
    <dgm:pt modelId="{A61885E8-2268-4AB6-B4AE-F383B3CB16E7}" type="pres">
      <dgm:prSet presAssocID="{74AA04C6-2ABB-4D47-9DF0-18C453CB427C}" presName="node" presStyleLbl="node1" presStyleIdx="3" presStyleCnt="7">
        <dgm:presLayoutVars>
          <dgm:bulletEnabled val="1"/>
        </dgm:presLayoutVars>
      </dgm:prSet>
      <dgm:spPr/>
      <dgm:t>
        <a:bodyPr/>
        <a:lstStyle/>
        <a:p>
          <a:endParaRPr lang="es-ES"/>
        </a:p>
      </dgm:t>
    </dgm:pt>
    <dgm:pt modelId="{02040259-4941-4227-AFCB-33490B1C22DC}" type="pres">
      <dgm:prSet presAssocID="{74AA04C6-2ABB-4D47-9DF0-18C453CB427C}" presName="dummy" presStyleCnt="0"/>
      <dgm:spPr/>
    </dgm:pt>
    <dgm:pt modelId="{CC9388D2-C221-44EB-B7D6-01C88B4013B3}" type="pres">
      <dgm:prSet presAssocID="{B013F173-2960-43EA-A7DA-9E898502F192}" presName="sibTrans" presStyleLbl="sibTrans2D1" presStyleIdx="3" presStyleCnt="7"/>
      <dgm:spPr/>
    </dgm:pt>
    <dgm:pt modelId="{C2307F74-6EF9-4263-BB44-C591F54F063B}" type="pres">
      <dgm:prSet presAssocID="{C3E06F64-D08D-4BB5-B6A7-E7759F455936}" presName="node" presStyleLbl="node1" presStyleIdx="4" presStyleCnt="7">
        <dgm:presLayoutVars>
          <dgm:bulletEnabled val="1"/>
        </dgm:presLayoutVars>
      </dgm:prSet>
      <dgm:spPr/>
      <dgm:t>
        <a:bodyPr/>
        <a:lstStyle/>
        <a:p>
          <a:endParaRPr lang="es-ES"/>
        </a:p>
      </dgm:t>
    </dgm:pt>
    <dgm:pt modelId="{12C196C1-AFA4-4D17-990B-0F138DA8547B}" type="pres">
      <dgm:prSet presAssocID="{C3E06F64-D08D-4BB5-B6A7-E7759F455936}" presName="dummy" presStyleCnt="0"/>
      <dgm:spPr/>
    </dgm:pt>
    <dgm:pt modelId="{57AC9DCE-70D2-4B55-84CD-4E3AD76FE4E3}" type="pres">
      <dgm:prSet presAssocID="{8A613008-D941-493D-8E51-CD2D7656EEDA}" presName="sibTrans" presStyleLbl="sibTrans2D1" presStyleIdx="4" presStyleCnt="7"/>
      <dgm:spPr/>
      <dgm:t>
        <a:bodyPr/>
        <a:lstStyle/>
        <a:p>
          <a:endParaRPr lang="es-ES"/>
        </a:p>
      </dgm:t>
    </dgm:pt>
    <dgm:pt modelId="{23C3B103-D5A8-47CE-89C4-32C94C9A30BE}" type="pres">
      <dgm:prSet presAssocID="{1C496379-9542-4961-AD71-03507EC433A9}" presName="node" presStyleLbl="node1" presStyleIdx="5" presStyleCnt="7">
        <dgm:presLayoutVars>
          <dgm:bulletEnabled val="1"/>
        </dgm:presLayoutVars>
      </dgm:prSet>
      <dgm:spPr/>
      <dgm:t>
        <a:bodyPr/>
        <a:lstStyle/>
        <a:p>
          <a:endParaRPr lang="es-ES"/>
        </a:p>
      </dgm:t>
    </dgm:pt>
    <dgm:pt modelId="{1F605930-58D9-4CD1-A736-838CDE2C3222}" type="pres">
      <dgm:prSet presAssocID="{1C496379-9542-4961-AD71-03507EC433A9}" presName="dummy" presStyleCnt="0"/>
      <dgm:spPr/>
    </dgm:pt>
    <dgm:pt modelId="{10D08C90-85C4-45B6-83EF-5AB1198ADA54}" type="pres">
      <dgm:prSet presAssocID="{5767FBA9-D929-4E0F-A78F-1E3C6FA5F64A}" presName="sibTrans" presStyleLbl="sibTrans2D1" presStyleIdx="5" presStyleCnt="7"/>
      <dgm:spPr/>
      <dgm:t>
        <a:bodyPr/>
        <a:lstStyle/>
        <a:p>
          <a:endParaRPr lang="es-ES"/>
        </a:p>
      </dgm:t>
    </dgm:pt>
    <dgm:pt modelId="{851F86E1-BFF9-4103-9313-72416720A315}" type="pres">
      <dgm:prSet presAssocID="{9FE9CBD2-4701-4EB1-A6FD-7FB6A2FAB421}" presName="node" presStyleLbl="node1" presStyleIdx="6" presStyleCnt="7">
        <dgm:presLayoutVars>
          <dgm:bulletEnabled val="1"/>
        </dgm:presLayoutVars>
      </dgm:prSet>
      <dgm:spPr/>
      <dgm:t>
        <a:bodyPr/>
        <a:lstStyle/>
        <a:p>
          <a:endParaRPr lang="es-ES"/>
        </a:p>
      </dgm:t>
    </dgm:pt>
    <dgm:pt modelId="{75597B1C-6157-4D27-9FF2-B9A7741425A4}" type="pres">
      <dgm:prSet presAssocID="{9FE9CBD2-4701-4EB1-A6FD-7FB6A2FAB421}" presName="dummy" presStyleCnt="0"/>
      <dgm:spPr/>
    </dgm:pt>
    <dgm:pt modelId="{E9FC0D8C-5DF3-4CEF-9573-CA36B9CF055E}" type="pres">
      <dgm:prSet presAssocID="{CF7ABA88-88BE-4651-9A02-798AD4B4470B}" presName="sibTrans" presStyleLbl="sibTrans2D1" presStyleIdx="6" presStyleCnt="7"/>
      <dgm:spPr/>
      <dgm:t>
        <a:bodyPr/>
        <a:lstStyle/>
        <a:p>
          <a:endParaRPr lang="es-ES"/>
        </a:p>
      </dgm:t>
    </dgm:pt>
  </dgm:ptLst>
  <dgm:cxnLst>
    <dgm:cxn modelId="{F69496A7-B04E-400C-9825-F414A86F26FC}" srcId="{B73DFFFF-2B40-44EA-AE81-D997551BB7FA}" destId="{1C496379-9542-4961-AD71-03507EC433A9}" srcOrd="5" destOrd="0" parTransId="{C00D413E-75DF-424F-9532-4BE95AFC5013}" sibTransId="{5767FBA9-D929-4E0F-A78F-1E3C6FA5F64A}"/>
    <dgm:cxn modelId="{62C29B40-6ED0-4ACE-B704-CEAB593299E1}" type="presOf" srcId="{88623644-010B-4E32-A6D4-E113D12B1FF6}" destId="{D76DB535-0E2E-4A1D-8482-12E30F702F9F}" srcOrd="0" destOrd="0" presId="urn:microsoft.com/office/officeart/2005/8/layout/radial6"/>
    <dgm:cxn modelId="{78ACA6CE-4593-4389-ACD7-829A7B40F79B}" type="presOf" srcId="{41324600-0541-4C51-A3FF-2C281EC35CC4}" destId="{54F7D707-4BBB-4F05-9A92-B90B6F05FC27}" srcOrd="0" destOrd="0" presId="urn:microsoft.com/office/officeart/2005/8/layout/radial6"/>
    <dgm:cxn modelId="{0C8F5141-3FB7-434D-A153-F6D355B0CBEC}" srcId="{B73DFFFF-2B40-44EA-AE81-D997551BB7FA}" destId="{86DE58AE-80A4-40B3-8DB6-90E512369F12}" srcOrd="1" destOrd="0" parTransId="{A849B6F4-1637-42F1-BA1A-234D9E25DB34}" sibTransId="{DC3D5695-FA29-4B4C-9C96-204A8605B949}"/>
    <dgm:cxn modelId="{2DF2CAC8-D4C7-4899-9FD8-AD20EE1B3904}" type="presOf" srcId="{8A613008-D941-493D-8E51-CD2D7656EEDA}" destId="{57AC9DCE-70D2-4B55-84CD-4E3AD76FE4E3}" srcOrd="0" destOrd="0" presId="urn:microsoft.com/office/officeart/2005/8/layout/radial6"/>
    <dgm:cxn modelId="{95712124-74EC-494B-B8F3-CA12C4C0FF67}" type="presOf" srcId="{1C496379-9542-4961-AD71-03507EC433A9}" destId="{23C3B103-D5A8-47CE-89C4-32C94C9A30BE}" srcOrd="0" destOrd="0" presId="urn:microsoft.com/office/officeart/2005/8/layout/radial6"/>
    <dgm:cxn modelId="{B1BCB6ED-DB72-4872-8F1B-2C907F839A53}" type="presOf" srcId="{5767FBA9-D929-4E0F-A78F-1E3C6FA5F64A}" destId="{10D08C90-85C4-45B6-83EF-5AB1198ADA54}" srcOrd="0" destOrd="0" presId="urn:microsoft.com/office/officeart/2005/8/layout/radial6"/>
    <dgm:cxn modelId="{93AC7D26-467A-4754-83FF-7D81D4D9175A}" srcId="{B73DFFFF-2B40-44EA-AE81-D997551BB7FA}" destId="{532D5E95-2DAE-4E50-859D-246A4DC36557}" srcOrd="0" destOrd="0" parTransId="{ADB7D856-890D-45F1-B98F-6F182AE1F8C1}" sibTransId="{27BCB71E-6169-4DF5-8B56-C3FEE2659D69}"/>
    <dgm:cxn modelId="{5018A75C-78DD-4138-9603-87111208D5F5}" srcId="{B73DFFFF-2B40-44EA-AE81-D997551BB7FA}" destId="{74AA04C6-2ABB-4D47-9DF0-18C453CB427C}" srcOrd="3" destOrd="0" parTransId="{6871A0CF-2F03-4C2C-9585-849C6709DEA2}" sibTransId="{B013F173-2960-43EA-A7DA-9E898502F192}"/>
    <dgm:cxn modelId="{B91A1D1F-9598-42AA-8C17-FF48F35FE4F6}" srcId="{C7125012-8DB4-4067-A945-8DB700BC813B}" destId="{B73DFFFF-2B40-44EA-AE81-D997551BB7FA}" srcOrd="0" destOrd="0" parTransId="{E79F59F8-372A-4D0D-8C26-1D1D37253488}" sibTransId="{D46DF1C1-5F99-4CDE-B29C-53986E2921A3}"/>
    <dgm:cxn modelId="{AB97DD4D-35FB-448F-8EB3-3BBDCCF1BF07}" srcId="{B73DFFFF-2B40-44EA-AE81-D997551BB7FA}" destId="{9FE9CBD2-4701-4EB1-A6FD-7FB6A2FAB421}" srcOrd="6" destOrd="0" parTransId="{9F0D4FCF-3F66-409E-B80D-B5A952B4C346}" sibTransId="{CF7ABA88-88BE-4651-9A02-798AD4B4470B}"/>
    <dgm:cxn modelId="{C5F3CF35-1659-4C36-A313-DD9CFE7EE59D}" type="presOf" srcId="{C7125012-8DB4-4067-A945-8DB700BC813B}" destId="{8E780738-4E24-4E9F-973B-6C9ECCC9133E}" srcOrd="0" destOrd="0" presId="urn:microsoft.com/office/officeart/2005/8/layout/radial6"/>
    <dgm:cxn modelId="{0BB24951-810C-45DB-8E75-FCE65649CEE0}" type="presOf" srcId="{74AA04C6-2ABB-4D47-9DF0-18C453CB427C}" destId="{A61885E8-2268-4AB6-B4AE-F383B3CB16E7}" srcOrd="0" destOrd="0" presId="urn:microsoft.com/office/officeart/2005/8/layout/radial6"/>
    <dgm:cxn modelId="{772EEBC5-F919-4BC0-88BD-EC11246F6C4D}" type="presOf" srcId="{CF7ABA88-88BE-4651-9A02-798AD4B4470B}" destId="{E9FC0D8C-5DF3-4CEF-9573-CA36B9CF055E}" srcOrd="0" destOrd="0" presId="urn:microsoft.com/office/officeart/2005/8/layout/radial6"/>
    <dgm:cxn modelId="{FB4037BD-24E9-4231-B134-FF6C78EB631D}" type="presOf" srcId="{B013F173-2960-43EA-A7DA-9E898502F192}" destId="{CC9388D2-C221-44EB-B7D6-01C88B4013B3}" srcOrd="0" destOrd="0" presId="urn:microsoft.com/office/officeart/2005/8/layout/radial6"/>
    <dgm:cxn modelId="{81C61B25-A456-487F-BF96-764B5FE6B077}" type="presOf" srcId="{C3E06F64-D08D-4BB5-B6A7-E7759F455936}" destId="{C2307F74-6EF9-4263-BB44-C591F54F063B}" srcOrd="0" destOrd="0" presId="urn:microsoft.com/office/officeart/2005/8/layout/radial6"/>
    <dgm:cxn modelId="{D7F64D10-1AA9-4354-B986-3A345F6F9183}" type="presOf" srcId="{DC3D5695-FA29-4B4C-9C96-204A8605B949}" destId="{16ACBCE4-31F9-4692-A2D6-D970D9B357A3}" srcOrd="0" destOrd="0" presId="urn:microsoft.com/office/officeart/2005/8/layout/radial6"/>
    <dgm:cxn modelId="{1686F121-DF45-4DA9-9873-72B17FB846F4}" type="presOf" srcId="{9FE9CBD2-4701-4EB1-A6FD-7FB6A2FAB421}" destId="{851F86E1-BFF9-4103-9313-72416720A315}" srcOrd="0" destOrd="0" presId="urn:microsoft.com/office/officeart/2005/8/layout/radial6"/>
    <dgm:cxn modelId="{CF1A5B39-5F41-4DB9-B25F-AED20A266965}" srcId="{B73DFFFF-2B40-44EA-AE81-D997551BB7FA}" destId="{41324600-0541-4C51-A3FF-2C281EC35CC4}" srcOrd="2" destOrd="0" parTransId="{C2C48700-186B-4744-B060-24300A1311EE}" sibTransId="{88623644-010B-4E32-A6D4-E113D12B1FF6}"/>
    <dgm:cxn modelId="{5D519A51-65C0-4CA2-99FE-94E720B8FC0C}" type="presOf" srcId="{532D5E95-2DAE-4E50-859D-246A4DC36557}" destId="{E181082D-8279-4426-ABE4-02AEB7F15851}" srcOrd="0" destOrd="0" presId="urn:microsoft.com/office/officeart/2005/8/layout/radial6"/>
    <dgm:cxn modelId="{60668078-F349-42B6-A27D-39784260C1F4}" type="presOf" srcId="{B73DFFFF-2B40-44EA-AE81-D997551BB7FA}" destId="{E3254631-A388-4D01-AE4D-3D7A76610754}" srcOrd="0" destOrd="0" presId="urn:microsoft.com/office/officeart/2005/8/layout/radial6"/>
    <dgm:cxn modelId="{19D62C4E-69B9-44A8-96FB-694383C7B384}" srcId="{B73DFFFF-2B40-44EA-AE81-D997551BB7FA}" destId="{C3E06F64-D08D-4BB5-B6A7-E7759F455936}" srcOrd="4" destOrd="0" parTransId="{D79C2F9B-72F9-4013-9969-C5A467DD349C}" sibTransId="{8A613008-D941-493D-8E51-CD2D7656EEDA}"/>
    <dgm:cxn modelId="{6C45BF88-5C7E-48A6-81F7-26F40A8F60DF}" type="presOf" srcId="{86DE58AE-80A4-40B3-8DB6-90E512369F12}" destId="{DB28B9F0-3695-4524-BDCC-57A67357E7C1}" srcOrd="0" destOrd="0" presId="urn:microsoft.com/office/officeart/2005/8/layout/radial6"/>
    <dgm:cxn modelId="{0EE0AA52-F18C-417B-AEAF-29E8BC0328A9}" type="presOf" srcId="{27BCB71E-6169-4DF5-8B56-C3FEE2659D69}" destId="{C90086A9-85F3-43CE-B030-3A25A7E408AA}" srcOrd="0" destOrd="0" presId="urn:microsoft.com/office/officeart/2005/8/layout/radial6"/>
    <dgm:cxn modelId="{79204DA1-4434-43E4-BE5F-6C0568D4EC42}" type="presParOf" srcId="{8E780738-4E24-4E9F-973B-6C9ECCC9133E}" destId="{E3254631-A388-4D01-AE4D-3D7A76610754}" srcOrd="0" destOrd="0" presId="urn:microsoft.com/office/officeart/2005/8/layout/radial6"/>
    <dgm:cxn modelId="{1A2CA634-D467-4624-87C4-018DCCEEBFC7}" type="presParOf" srcId="{8E780738-4E24-4E9F-973B-6C9ECCC9133E}" destId="{E181082D-8279-4426-ABE4-02AEB7F15851}" srcOrd="1" destOrd="0" presId="urn:microsoft.com/office/officeart/2005/8/layout/radial6"/>
    <dgm:cxn modelId="{481DE22D-7D4B-4060-AC70-1A0026FB6C1C}" type="presParOf" srcId="{8E780738-4E24-4E9F-973B-6C9ECCC9133E}" destId="{19DD2FA6-45E2-41E3-B0A2-C33A1659EB5A}" srcOrd="2" destOrd="0" presId="urn:microsoft.com/office/officeart/2005/8/layout/radial6"/>
    <dgm:cxn modelId="{1C38F422-3415-4C6C-B9F6-02E1469E6F36}" type="presParOf" srcId="{8E780738-4E24-4E9F-973B-6C9ECCC9133E}" destId="{C90086A9-85F3-43CE-B030-3A25A7E408AA}" srcOrd="3" destOrd="0" presId="urn:microsoft.com/office/officeart/2005/8/layout/radial6"/>
    <dgm:cxn modelId="{8CD7CB84-EB5F-482D-BCBF-2B72B8E62254}" type="presParOf" srcId="{8E780738-4E24-4E9F-973B-6C9ECCC9133E}" destId="{DB28B9F0-3695-4524-BDCC-57A67357E7C1}" srcOrd="4" destOrd="0" presId="urn:microsoft.com/office/officeart/2005/8/layout/radial6"/>
    <dgm:cxn modelId="{F35A3884-37FC-4991-B397-CF19A594ED7A}" type="presParOf" srcId="{8E780738-4E24-4E9F-973B-6C9ECCC9133E}" destId="{9C12C69C-36E6-49B8-81E3-F8ADF78B112B}" srcOrd="5" destOrd="0" presId="urn:microsoft.com/office/officeart/2005/8/layout/radial6"/>
    <dgm:cxn modelId="{F87354CF-6A1A-48C3-9150-69540646B029}" type="presParOf" srcId="{8E780738-4E24-4E9F-973B-6C9ECCC9133E}" destId="{16ACBCE4-31F9-4692-A2D6-D970D9B357A3}" srcOrd="6" destOrd="0" presId="urn:microsoft.com/office/officeart/2005/8/layout/radial6"/>
    <dgm:cxn modelId="{F4BA78A5-17DF-418E-A042-C6A685EE5C94}" type="presParOf" srcId="{8E780738-4E24-4E9F-973B-6C9ECCC9133E}" destId="{54F7D707-4BBB-4F05-9A92-B90B6F05FC27}" srcOrd="7" destOrd="0" presId="urn:microsoft.com/office/officeart/2005/8/layout/radial6"/>
    <dgm:cxn modelId="{3FEF7D25-0661-4EC4-839E-E8FF2E1B68C3}" type="presParOf" srcId="{8E780738-4E24-4E9F-973B-6C9ECCC9133E}" destId="{2143F415-876C-4788-87E4-9C5E00D4C3DC}" srcOrd="8" destOrd="0" presId="urn:microsoft.com/office/officeart/2005/8/layout/radial6"/>
    <dgm:cxn modelId="{104CA7A9-8B41-43FE-9F25-ED7CCF4ECD82}" type="presParOf" srcId="{8E780738-4E24-4E9F-973B-6C9ECCC9133E}" destId="{D76DB535-0E2E-4A1D-8482-12E30F702F9F}" srcOrd="9" destOrd="0" presId="urn:microsoft.com/office/officeart/2005/8/layout/radial6"/>
    <dgm:cxn modelId="{40BA325A-DF2E-4735-8EBF-37650AEB13B0}" type="presParOf" srcId="{8E780738-4E24-4E9F-973B-6C9ECCC9133E}" destId="{A61885E8-2268-4AB6-B4AE-F383B3CB16E7}" srcOrd="10" destOrd="0" presId="urn:microsoft.com/office/officeart/2005/8/layout/radial6"/>
    <dgm:cxn modelId="{922A3AC5-04E7-42BA-948A-B39695459ACF}" type="presParOf" srcId="{8E780738-4E24-4E9F-973B-6C9ECCC9133E}" destId="{02040259-4941-4227-AFCB-33490B1C22DC}" srcOrd="11" destOrd="0" presId="urn:microsoft.com/office/officeart/2005/8/layout/radial6"/>
    <dgm:cxn modelId="{6A82D22E-8220-4979-9E83-8D75186606FB}" type="presParOf" srcId="{8E780738-4E24-4E9F-973B-6C9ECCC9133E}" destId="{CC9388D2-C221-44EB-B7D6-01C88B4013B3}" srcOrd="12" destOrd="0" presId="urn:microsoft.com/office/officeart/2005/8/layout/radial6"/>
    <dgm:cxn modelId="{2DE34C0F-8156-416A-BB9D-87CE0488028E}" type="presParOf" srcId="{8E780738-4E24-4E9F-973B-6C9ECCC9133E}" destId="{C2307F74-6EF9-4263-BB44-C591F54F063B}" srcOrd="13" destOrd="0" presId="urn:microsoft.com/office/officeart/2005/8/layout/radial6"/>
    <dgm:cxn modelId="{21346FFA-4855-4AAA-BAB1-B622B5665C74}" type="presParOf" srcId="{8E780738-4E24-4E9F-973B-6C9ECCC9133E}" destId="{12C196C1-AFA4-4D17-990B-0F138DA8547B}" srcOrd="14" destOrd="0" presId="urn:microsoft.com/office/officeart/2005/8/layout/radial6"/>
    <dgm:cxn modelId="{AF6A2A73-D454-4651-B43A-819B71CFA515}" type="presParOf" srcId="{8E780738-4E24-4E9F-973B-6C9ECCC9133E}" destId="{57AC9DCE-70D2-4B55-84CD-4E3AD76FE4E3}" srcOrd="15" destOrd="0" presId="urn:microsoft.com/office/officeart/2005/8/layout/radial6"/>
    <dgm:cxn modelId="{0BD8FA8E-3ACD-4255-BB5B-DA29F8C29EB3}" type="presParOf" srcId="{8E780738-4E24-4E9F-973B-6C9ECCC9133E}" destId="{23C3B103-D5A8-47CE-89C4-32C94C9A30BE}" srcOrd="16" destOrd="0" presId="urn:microsoft.com/office/officeart/2005/8/layout/radial6"/>
    <dgm:cxn modelId="{E1FE6A90-B623-4085-A743-BEE033FC6C84}" type="presParOf" srcId="{8E780738-4E24-4E9F-973B-6C9ECCC9133E}" destId="{1F605930-58D9-4CD1-A736-838CDE2C3222}" srcOrd="17" destOrd="0" presId="urn:microsoft.com/office/officeart/2005/8/layout/radial6"/>
    <dgm:cxn modelId="{D3D4077F-7161-41E3-B039-B9E4B912CB91}" type="presParOf" srcId="{8E780738-4E24-4E9F-973B-6C9ECCC9133E}" destId="{10D08C90-85C4-45B6-83EF-5AB1198ADA54}" srcOrd="18" destOrd="0" presId="urn:microsoft.com/office/officeart/2005/8/layout/radial6"/>
    <dgm:cxn modelId="{D7D65AC1-DB8C-45D9-AA28-8FB49341CA8B}" type="presParOf" srcId="{8E780738-4E24-4E9F-973B-6C9ECCC9133E}" destId="{851F86E1-BFF9-4103-9313-72416720A315}" srcOrd="19" destOrd="0" presId="urn:microsoft.com/office/officeart/2005/8/layout/radial6"/>
    <dgm:cxn modelId="{E87BCE25-1DFF-43F8-A010-8F7F34C08B41}" type="presParOf" srcId="{8E780738-4E24-4E9F-973B-6C9ECCC9133E}" destId="{75597B1C-6157-4D27-9FF2-B9A7741425A4}" srcOrd="20" destOrd="0" presId="urn:microsoft.com/office/officeart/2005/8/layout/radial6"/>
    <dgm:cxn modelId="{1E700095-FAB5-43E3-BDC4-6929C4EE4BAB}" type="presParOf" srcId="{8E780738-4E24-4E9F-973B-6C9ECCC9133E}" destId="{E9FC0D8C-5DF3-4CEF-9573-CA36B9CF055E}" srcOrd="21" destOrd="0" presId="urn:microsoft.com/office/officeart/2005/8/layout/radial6"/>
  </dgm:cxnLst>
  <dgm:bg/>
  <dgm:whole/>
  <dgm:extLst>
    <a:ext uri="http://schemas.microsoft.com/office/drawing/2008/diagram">
      <dsp:dataModelExt xmlns:dsp="http://schemas.microsoft.com/office/drawing/2008/diagram" xmlns="" relId="rId8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1A288A34-8CDD-48FC-B17D-9A218B77202D}" type="doc">
      <dgm:prSet loTypeId="urn:microsoft.com/office/officeart/2005/8/layout/hList6" loCatId="list" qsTypeId="urn:microsoft.com/office/officeart/2005/8/quickstyle/simple1" qsCatId="simple" csTypeId="urn:microsoft.com/office/officeart/2005/8/colors/accent2_1" csCatId="accent2" phldr="1"/>
      <dgm:spPr/>
      <dgm:t>
        <a:bodyPr/>
        <a:lstStyle/>
        <a:p>
          <a:endParaRPr lang="es-ES"/>
        </a:p>
      </dgm:t>
    </dgm:pt>
    <dgm:pt modelId="{F9D3AD8D-F8AA-47AD-A068-D7F5774D4B29}">
      <dgm:prSet phldrT="[Texto]"/>
      <dgm:spPr/>
      <dgm:t>
        <a:bodyPr/>
        <a:lstStyle/>
        <a:p>
          <a:r>
            <a:rPr lang="es-ES" b="1" i="1"/>
            <a:t>DISCAPACITATS AUDITIVES</a:t>
          </a:r>
        </a:p>
      </dgm:t>
    </dgm:pt>
    <dgm:pt modelId="{33AE7857-C5CA-4703-A942-7BAE8E129172}" type="parTrans" cxnId="{E98F2D13-E94E-4672-8D09-A9E24B6D4EC2}">
      <dgm:prSet/>
      <dgm:spPr/>
      <dgm:t>
        <a:bodyPr/>
        <a:lstStyle/>
        <a:p>
          <a:endParaRPr lang="es-ES"/>
        </a:p>
      </dgm:t>
    </dgm:pt>
    <dgm:pt modelId="{2546DA1F-C3CF-45F4-941F-00C62C4D373E}" type="sibTrans" cxnId="{E98F2D13-E94E-4672-8D09-A9E24B6D4EC2}">
      <dgm:prSet/>
      <dgm:spPr/>
      <dgm:t>
        <a:bodyPr/>
        <a:lstStyle/>
        <a:p>
          <a:endParaRPr lang="es-ES"/>
        </a:p>
      </dgm:t>
    </dgm:pt>
    <dgm:pt modelId="{86A0B108-3E37-4674-A8D9-3F9A8EE612D4}">
      <dgm:prSet phldrT="[Texto]"/>
      <dgm:spPr/>
      <dgm:t>
        <a:bodyPr/>
        <a:lstStyle/>
        <a:p>
          <a:r>
            <a:rPr lang="ca-ES" b="0"/>
            <a:t>les activitats permeten força adaptabilitat ja que aquestes, en major mesura (excloent JCLIC amb sons i altres), no requereixen l’audició de sons per desenvolupar-les amb la màxima qualitat.</a:t>
          </a:r>
          <a:endParaRPr lang="es-ES"/>
        </a:p>
      </dgm:t>
    </dgm:pt>
    <dgm:pt modelId="{1102B05D-D2DD-4CC0-8C06-4892223EF42C}" type="parTrans" cxnId="{93BD3FDB-705F-4AC9-97E6-24980C6128E6}">
      <dgm:prSet/>
      <dgm:spPr/>
      <dgm:t>
        <a:bodyPr/>
        <a:lstStyle/>
        <a:p>
          <a:endParaRPr lang="es-ES"/>
        </a:p>
      </dgm:t>
    </dgm:pt>
    <dgm:pt modelId="{B32E8D2E-8348-4CF0-8A0F-3CB6AAC2F9E6}" type="sibTrans" cxnId="{93BD3FDB-705F-4AC9-97E6-24980C6128E6}">
      <dgm:prSet/>
      <dgm:spPr/>
      <dgm:t>
        <a:bodyPr/>
        <a:lstStyle/>
        <a:p>
          <a:endParaRPr lang="es-ES"/>
        </a:p>
      </dgm:t>
    </dgm:pt>
    <dgm:pt modelId="{64026063-D920-4D11-8D26-05B0F573C1CA}">
      <dgm:prSet phldrT="[Texto]"/>
      <dgm:spPr/>
      <dgm:t>
        <a:bodyPr/>
        <a:lstStyle/>
        <a:p>
          <a:r>
            <a:rPr lang="es-ES" b="1" i="1"/>
            <a:t>DISCAPACITATS VISUALS.</a:t>
          </a:r>
        </a:p>
      </dgm:t>
    </dgm:pt>
    <dgm:pt modelId="{F7D9D36F-1956-4D00-8111-75AF171FE718}" type="parTrans" cxnId="{CA6500D6-064D-48DF-9BAE-F096A6243079}">
      <dgm:prSet/>
      <dgm:spPr/>
      <dgm:t>
        <a:bodyPr/>
        <a:lstStyle/>
        <a:p>
          <a:endParaRPr lang="es-ES"/>
        </a:p>
      </dgm:t>
    </dgm:pt>
    <dgm:pt modelId="{BAAEA597-9E1B-4E3D-ACD4-C85FC2244937}" type="sibTrans" cxnId="{CA6500D6-064D-48DF-9BAE-F096A6243079}">
      <dgm:prSet/>
      <dgm:spPr/>
      <dgm:t>
        <a:bodyPr/>
        <a:lstStyle/>
        <a:p>
          <a:endParaRPr lang="es-ES"/>
        </a:p>
      </dgm:t>
    </dgm:pt>
    <dgm:pt modelId="{C0494EE1-D00C-43DE-8F4B-BCB26E134A3D}">
      <dgm:prSet phldrT="[Texto]"/>
      <dgm:spPr/>
      <dgm:t>
        <a:bodyPr/>
        <a:lstStyle/>
        <a:p>
          <a:r>
            <a:rPr lang="ca-ES" b="0"/>
            <a:t>absència d’adaptabilitat per aquells alumnes amb ceguesa total, ja que es requereix la visualització de les activitats a la xarxa. Per aquells, amb un grau menor de discapacitat visual, es poden adaptar les activitats i continguts de manera que tinguin una mida més gran.</a:t>
          </a:r>
          <a:endParaRPr lang="es-ES"/>
        </a:p>
      </dgm:t>
    </dgm:pt>
    <dgm:pt modelId="{4FB86AF8-A828-48F7-AC73-68CE33CAF44F}" type="parTrans" cxnId="{1C50BB7C-6E59-4D8F-A903-B6D4B44CDA89}">
      <dgm:prSet/>
      <dgm:spPr/>
      <dgm:t>
        <a:bodyPr/>
        <a:lstStyle/>
        <a:p>
          <a:endParaRPr lang="es-ES"/>
        </a:p>
      </dgm:t>
    </dgm:pt>
    <dgm:pt modelId="{E1838A7F-FF1B-4F35-86A6-4FE1AED73302}" type="sibTrans" cxnId="{1C50BB7C-6E59-4D8F-A903-B6D4B44CDA89}">
      <dgm:prSet/>
      <dgm:spPr/>
      <dgm:t>
        <a:bodyPr/>
        <a:lstStyle/>
        <a:p>
          <a:endParaRPr lang="es-ES"/>
        </a:p>
      </dgm:t>
    </dgm:pt>
    <dgm:pt modelId="{9CA810E1-22A2-4F7B-84AD-99DFD3BCF977}">
      <dgm:prSet phldrT="[Texto]"/>
      <dgm:spPr/>
      <dgm:t>
        <a:bodyPr/>
        <a:lstStyle/>
        <a:p>
          <a:r>
            <a:rPr lang="es-ES" b="1" i="1"/>
            <a:t>DISCAPACITATS MENTALS.</a:t>
          </a:r>
        </a:p>
      </dgm:t>
    </dgm:pt>
    <dgm:pt modelId="{79EA5CCB-7351-4124-A678-6F561BDB38DC}" type="parTrans" cxnId="{6B304439-1066-43C5-A3F8-04D69F5931FE}">
      <dgm:prSet/>
      <dgm:spPr/>
      <dgm:t>
        <a:bodyPr/>
        <a:lstStyle/>
        <a:p>
          <a:endParaRPr lang="es-ES"/>
        </a:p>
      </dgm:t>
    </dgm:pt>
    <dgm:pt modelId="{93B9341B-508B-43E0-8381-A56C6B7EB7F9}" type="sibTrans" cxnId="{6B304439-1066-43C5-A3F8-04D69F5931FE}">
      <dgm:prSet/>
      <dgm:spPr/>
      <dgm:t>
        <a:bodyPr/>
        <a:lstStyle/>
        <a:p>
          <a:endParaRPr lang="es-ES"/>
        </a:p>
      </dgm:t>
    </dgm:pt>
    <dgm:pt modelId="{09961C7A-213D-4423-8CA6-89856FB68D7F}">
      <dgm:prSet phldrT="[Texto]"/>
      <dgm:spPr/>
      <dgm:t>
        <a:bodyPr/>
        <a:lstStyle/>
        <a:p>
          <a:r>
            <a:rPr lang="ca-ES" b="0"/>
            <a:t>el professorat pot adaptar els continguts de la plataforma en funció de les necessitats d’aquests alumnes.</a:t>
          </a:r>
          <a:endParaRPr lang="es-ES"/>
        </a:p>
      </dgm:t>
    </dgm:pt>
    <dgm:pt modelId="{0A8CA903-996D-462A-8B52-4E2B898A1567}" type="parTrans" cxnId="{7ABAE3A1-5015-4632-B8BC-D80259C910BA}">
      <dgm:prSet/>
      <dgm:spPr/>
      <dgm:t>
        <a:bodyPr/>
        <a:lstStyle/>
        <a:p>
          <a:endParaRPr lang="es-ES"/>
        </a:p>
      </dgm:t>
    </dgm:pt>
    <dgm:pt modelId="{40DF747E-48A5-4690-B6F6-A9D02A17A5E3}" type="sibTrans" cxnId="{7ABAE3A1-5015-4632-B8BC-D80259C910BA}">
      <dgm:prSet/>
      <dgm:spPr/>
      <dgm:t>
        <a:bodyPr/>
        <a:lstStyle/>
        <a:p>
          <a:endParaRPr lang="es-ES"/>
        </a:p>
      </dgm:t>
    </dgm:pt>
    <dgm:pt modelId="{4AF12B94-9E69-428B-8C36-F9FD9A515E4F}">
      <dgm:prSet/>
      <dgm:spPr/>
      <dgm:t>
        <a:bodyPr/>
        <a:lstStyle/>
        <a:p>
          <a:pPr algn="ctr"/>
          <a:r>
            <a:rPr lang="es-ES" b="1" i="1"/>
            <a:t>DISCAPACITATS MOTORES:</a:t>
          </a:r>
        </a:p>
        <a:p>
          <a:pPr algn="l"/>
          <a:r>
            <a:rPr lang="ca-ES" b="0"/>
            <a:t>el professorat pot adaptar les activitats (mitjançant certes combinacions amb el teclat, mida prou considerable de pestanyes, lletres, menús, etc.) de manera que s'adapti a una capacitat motriu de poca precisió.</a:t>
          </a:r>
          <a:endParaRPr lang="es-ES" b="1" i="1"/>
        </a:p>
        <a:p>
          <a:pPr algn="ctr"/>
          <a:endParaRPr lang="es-ES" b="1" i="1"/>
        </a:p>
      </dgm:t>
    </dgm:pt>
    <dgm:pt modelId="{D0AFBB2E-8627-41B3-A867-B28056E9CD40}" type="parTrans" cxnId="{047CC112-C286-4CBF-ABC5-F62B07A10FF3}">
      <dgm:prSet/>
      <dgm:spPr/>
      <dgm:t>
        <a:bodyPr/>
        <a:lstStyle/>
        <a:p>
          <a:endParaRPr lang="es-ES"/>
        </a:p>
      </dgm:t>
    </dgm:pt>
    <dgm:pt modelId="{D99DF639-BACD-4B4B-B32F-7A92ED4611E8}" type="sibTrans" cxnId="{047CC112-C286-4CBF-ABC5-F62B07A10FF3}">
      <dgm:prSet/>
      <dgm:spPr/>
      <dgm:t>
        <a:bodyPr/>
        <a:lstStyle/>
        <a:p>
          <a:endParaRPr lang="es-ES"/>
        </a:p>
      </dgm:t>
    </dgm:pt>
    <dgm:pt modelId="{BBAD90BC-6378-4B4C-AAF8-2347B7444113}" type="pres">
      <dgm:prSet presAssocID="{1A288A34-8CDD-48FC-B17D-9A218B77202D}" presName="Name0" presStyleCnt="0">
        <dgm:presLayoutVars>
          <dgm:dir/>
          <dgm:resizeHandles val="exact"/>
        </dgm:presLayoutVars>
      </dgm:prSet>
      <dgm:spPr/>
      <dgm:t>
        <a:bodyPr/>
        <a:lstStyle/>
        <a:p>
          <a:endParaRPr lang="es-ES"/>
        </a:p>
      </dgm:t>
    </dgm:pt>
    <dgm:pt modelId="{720B46B1-BF28-4EBF-9ED3-DA0C65B25E74}" type="pres">
      <dgm:prSet presAssocID="{F9D3AD8D-F8AA-47AD-A068-D7F5774D4B29}" presName="node" presStyleLbl="node1" presStyleIdx="0" presStyleCnt="4">
        <dgm:presLayoutVars>
          <dgm:bulletEnabled val="1"/>
        </dgm:presLayoutVars>
      </dgm:prSet>
      <dgm:spPr/>
      <dgm:t>
        <a:bodyPr/>
        <a:lstStyle/>
        <a:p>
          <a:endParaRPr lang="es-ES"/>
        </a:p>
      </dgm:t>
    </dgm:pt>
    <dgm:pt modelId="{91C1B6B2-0BD0-47AF-AC8A-BD7F164166A2}" type="pres">
      <dgm:prSet presAssocID="{2546DA1F-C3CF-45F4-941F-00C62C4D373E}" presName="sibTrans" presStyleCnt="0"/>
      <dgm:spPr/>
    </dgm:pt>
    <dgm:pt modelId="{5D737FC7-1B43-4773-93BB-52EF342BAD6C}" type="pres">
      <dgm:prSet presAssocID="{64026063-D920-4D11-8D26-05B0F573C1CA}" presName="node" presStyleLbl="node1" presStyleIdx="1" presStyleCnt="4">
        <dgm:presLayoutVars>
          <dgm:bulletEnabled val="1"/>
        </dgm:presLayoutVars>
      </dgm:prSet>
      <dgm:spPr/>
      <dgm:t>
        <a:bodyPr/>
        <a:lstStyle/>
        <a:p>
          <a:endParaRPr lang="es-ES"/>
        </a:p>
      </dgm:t>
    </dgm:pt>
    <dgm:pt modelId="{AC4C384A-9481-4963-967D-C6615F892678}" type="pres">
      <dgm:prSet presAssocID="{BAAEA597-9E1B-4E3D-ACD4-C85FC2244937}" presName="sibTrans" presStyleCnt="0"/>
      <dgm:spPr/>
    </dgm:pt>
    <dgm:pt modelId="{C62DAA9C-14B0-4F71-B28F-5EF57846380B}" type="pres">
      <dgm:prSet presAssocID="{4AF12B94-9E69-428B-8C36-F9FD9A515E4F}" presName="node" presStyleLbl="node1" presStyleIdx="2" presStyleCnt="4">
        <dgm:presLayoutVars>
          <dgm:bulletEnabled val="1"/>
        </dgm:presLayoutVars>
      </dgm:prSet>
      <dgm:spPr/>
      <dgm:t>
        <a:bodyPr/>
        <a:lstStyle/>
        <a:p>
          <a:endParaRPr lang="es-ES"/>
        </a:p>
      </dgm:t>
    </dgm:pt>
    <dgm:pt modelId="{AA47D841-A448-4577-B7A2-746B5CDCB167}" type="pres">
      <dgm:prSet presAssocID="{D99DF639-BACD-4B4B-B32F-7A92ED4611E8}" presName="sibTrans" presStyleCnt="0"/>
      <dgm:spPr/>
    </dgm:pt>
    <dgm:pt modelId="{94BDB43A-4648-4577-87BF-14EA1B6371D4}" type="pres">
      <dgm:prSet presAssocID="{9CA810E1-22A2-4F7B-84AD-99DFD3BCF977}" presName="node" presStyleLbl="node1" presStyleIdx="3" presStyleCnt="4">
        <dgm:presLayoutVars>
          <dgm:bulletEnabled val="1"/>
        </dgm:presLayoutVars>
      </dgm:prSet>
      <dgm:spPr/>
      <dgm:t>
        <a:bodyPr/>
        <a:lstStyle/>
        <a:p>
          <a:endParaRPr lang="es-ES"/>
        </a:p>
      </dgm:t>
    </dgm:pt>
  </dgm:ptLst>
  <dgm:cxnLst>
    <dgm:cxn modelId="{E98F2D13-E94E-4672-8D09-A9E24B6D4EC2}" srcId="{1A288A34-8CDD-48FC-B17D-9A218B77202D}" destId="{F9D3AD8D-F8AA-47AD-A068-D7F5774D4B29}" srcOrd="0" destOrd="0" parTransId="{33AE7857-C5CA-4703-A942-7BAE8E129172}" sibTransId="{2546DA1F-C3CF-45F4-941F-00C62C4D373E}"/>
    <dgm:cxn modelId="{047CC112-C286-4CBF-ABC5-F62B07A10FF3}" srcId="{1A288A34-8CDD-48FC-B17D-9A218B77202D}" destId="{4AF12B94-9E69-428B-8C36-F9FD9A515E4F}" srcOrd="2" destOrd="0" parTransId="{D0AFBB2E-8627-41B3-A867-B28056E9CD40}" sibTransId="{D99DF639-BACD-4B4B-B32F-7A92ED4611E8}"/>
    <dgm:cxn modelId="{400541DE-1FC3-4D8B-BCC9-EC0DD4F273E5}" type="presOf" srcId="{C0494EE1-D00C-43DE-8F4B-BCB26E134A3D}" destId="{5D737FC7-1B43-4773-93BB-52EF342BAD6C}" srcOrd="0" destOrd="1" presId="urn:microsoft.com/office/officeart/2005/8/layout/hList6"/>
    <dgm:cxn modelId="{93BD3FDB-705F-4AC9-97E6-24980C6128E6}" srcId="{F9D3AD8D-F8AA-47AD-A068-D7F5774D4B29}" destId="{86A0B108-3E37-4674-A8D9-3F9A8EE612D4}" srcOrd="0" destOrd="0" parTransId="{1102B05D-D2DD-4CC0-8C06-4892223EF42C}" sibTransId="{B32E8D2E-8348-4CF0-8A0F-3CB6AAC2F9E6}"/>
    <dgm:cxn modelId="{BC1D4647-B8DA-495B-B061-4E87F9E0805C}" type="presOf" srcId="{F9D3AD8D-F8AA-47AD-A068-D7F5774D4B29}" destId="{720B46B1-BF28-4EBF-9ED3-DA0C65B25E74}" srcOrd="0" destOrd="0" presId="urn:microsoft.com/office/officeart/2005/8/layout/hList6"/>
    <dgm:cxn modelId="{82C32FD7-C6E3-4874-88C3-CB375EDE409E}" type="presOf" srcId="{1A288A34-8CDD-48FC-B17D-9A218B77202D}" destId="{BBAD90BC-6378-4B4C-AAF8-2347B7444113}" srcOrd="0" destOrd="0" presId="urn:microsoft.com/office/officeart/2005/8/layout/hList6"/>
    <dgm:cxn modelId="{AC0A64C5-4C09-4BCA-A712-956875244A41}" type="presOf" srcId="{86A0B108-3E37-4674-A8D9-3F9A8EE612D4}" destId="{720B46B1-BF28-4EBF-9ED3-DA0C65B25E74}" srcOrd="0" destOrd="1" presId="urn:microsoft.com/office/officeart/2005/8/layout/hList6"/>
    <dgm:cxn modelId="{04635DB8-66F7-4E52-A0AC-AC10562745C4}" type="presOf" srcId="{09961C7A-213D-4423-8CA6-89856FB68D7F}" destId="{94BDB43A-4648-4577-87BF-14EA1B6371D4}" srcOrd="0" destOrd="1" presId="urn:microsoft.com/office/officeart/2005/8/layout/hList6"/>
    <dgm:cxn modelId="{7ABAE3A1-5015-4632-B8BC-D80259C910BA}" srcId="{9CA810E1-22A2-4F7B-84AD-99DFD3BCF977}" destId="{09961C7A-213D-4423-8CA6-89856FB68D7F}" srcOrd="0" destOrd="0" parTransId="{0A8CA903-996D-462A-8B52-4E2B898A1567}" sibTransId="{40DF747E-48A5-4690-B6F6-A9D02A17A5E3}"/>
    <dgm:cxn modelId="{1ED5A598-AABE-47FB-A945-3178800F40BF}" type="presOf" srcId="{4AF12B94-9E69-428B-8C36-F9FD9A515E4F}" destId="{C62DAA9C-14B0-4F71-B28F-5EF57846380B}" srcOrd="0" destOrd="0" presId="urn:microsoft.com/office/officeart/2005/8/layout/hList6"/>
    <dgm:cxn modelId="{6B304439-1066-43C5-A3F8-04D69F5931FE}" srcId="{1A288A34-8CDD-48FC-B17D-9A218B77202D}" destId="{9CA810E1-22A2-4F7B-84AD-99DFD3BCF977}" srcOrd="3" destOrd="0" parTransId="{79EA5CCB-7351-4124-A678-6F561BDB38DC}" sibTransId="{93B9341B-508B-43E0-8381-A56C6B7EB7F9}"/>
    <dgm:cxn modelId="{257017DB-6569-40CB-9854-EB89DBDA2759}" type="presOf" srcId="{64026063-D920-4D11-8D26-05B0F573C1CA}" destId="{5D737FC7-1B43-4773-93BB-52EF342BAD6C}" srcOrd="0" destOrd="0" presId="urn:microsoft.com/office/officeart/2005/8/layout/hList6"/>
    <dgm:cxn modelId="{30D5D78E-CE1E-4735-B7AA-1A61598ED624}" type="presOf" srcId="{9CA810E1-22A2-4F7B-84AD-99DFD3BCF977}" destId="{94BDB43A-4648-4577-87BF-14EA1B6371D4}" srcOrd="0" destOrd="0" presId="urn:microsoft.com/office/officeart/2005/8/layout/hList6"/>
    <dgm:cxn modelId="{CA6500D6-064D-48DF-9BAE-F096A6243079}" srcId="{1A288A34-8CDD-48FC-B17D-9A218B77202D}" destId="{64026063-D920-4D11-8D26-05B0F573C1CA}" srcOrd="1" destOrd="0" parTransId="{F7D9D36F-1956-4D00-8111-75AF171FE718}" sibTransId="{BAAEA597-9E1B-4E3D-ACD4-C85FC2244937}"/>
    <dgm:cxn modelId="{1C50BB7C-6E59-4D8F-A903-B6D4B44CDA89}" srcId="{64026063-D920-4D11-8D26-05B0F573C1CA}" destId="{C0494EE1-D00C-43DE-8F4B-BCB26E134A3D}" srcOrd="0" destOrd="0" parTransId="{4FB86AF8-A828-48F7-AC73-68CE33CAF44F}" sibTransId="{E1838A7F-FF1B-4F35-86A6-4FE1AED73302}"/>
    <dgm:cxn modelId="{9995BDD5-1981-40D4-9F46-E79F90D8948A}" type="presParOf" srcId="{BBAD90BC-6378-4B4C-AAF8-2347B7444113}" destId="{720B46B1-BF28-4EBF-9ED3-DA0C65B25E74}" srcOrd="0" destOrd="0" presId="urn:microsoft.com/office/officeart/2005/8/layout/hList6"/>
    <dgm:cxn modelId="{F0EA710D-A89F-46B4-8B39-5787B8256AB5}" type="presParOf" srcId="{BBAD90BC-6378-4B4C-AAF8-2347B7444113}" destId="{91C1B6B2-0BD0-47AF-AC8A-BD7F164166A2}" srcOrd="1" destOrd="0" presId="urn:microsoft.com/office/officeart/2005/8/layout/hList6"/>
    <dgm:cxn modelId="{D6E6B9EA-AD38-49DE-A1FB-91A7C5E857F4}" type="presParOf" srcId="{BBAD90BC-6378-4B4C-AAF8-2347B7444113}" destId="{5D737FC7-1B43-4773-93BB-52EF342BAD6C}" srcOrd="2" destOrd="0" presId="urn:microsoft.com/office/officeart/2005/8/layout/hList6"/>
    <dgm:cxn modelId="{317CE553-CA2A-438A-B3FA-A9D3059C35FD}" type="presParOf" srcId="{BBAD90BC-6378-4B4C-AAF8-2347B7444113}" destId="{AC4C384A-9481-4963-967D-C6615F892678}" srcOrd="3" destOrd="0" presId="urn:microsoft.com/office/officeart/2005/8/layout/hList6"/>
    <dgm:cxn modelId="{01816D04-AB99-4698-8C74-4F0A98CB03B1}" type="presParOf" srcId="{BBAD90BC-6378-4B4C-AAF8-2347B7444113}" destId="{C62DAA9C-14B0-4F71-B28F-5EF57846380B}" srcOrd="4" destOrd="0" presId="urn:microsoft.com/office/officeart/2005/8/layout/hList6"/>
    <dgm:cxn modelId="{44CA74E6-77AA-46AC-BFCB-D3291DB1228D}" type="presParOf" srcId="{BBAD90BC-6378-4B4C-AAF8-2347B7444113}" destId="{AA47D841-A448-4577-B7A2-746B5CDCB167}" srcOrd="5" destOrd="0" presId="urn:microsoft.com/office/officeart/2005/8/layout/hList6"/>
    <dgm:cxn modelId="{5BE0F5C9-7FD0-4239-9B69-4ECA629089B1}" type="presParOf" srcId="{BBAD90BC-6378-4B4C-AAF8-2347B7444113}" destId="{94BDB43A-4648-4577-87BF-14EA1B6371D4}" srcOrd="6" destOrd="0" presId="urn:microsoft.com/office/officeart/2005/8/layout/hList6"/>
  </dgm:cxnLst>
  <dgm:bg/>
  <dgm:whole/>
  <dgm:extLst>
    <a:ext uri="http://schemas.microsoft.com/office/drawing/2008/diagram">
      <dsp:dataModelExt xmlns:dsp="http://schemas.microsoft.com/office/drawing/2008/diagram" xmlns="" relId="rId2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DA5763E7-E191-4746-9915-48FECC9F3F5A}" type="doc">
      <dgm:prSet loTypeId="urn:microsoft.com/office/officeart/2005/8/layout/list1" loCatId="list" qsTypeId="urn:microsoft.com/office/officeart/2005/8/quickstyle/simple1" qsCatId="simple" csTypeId="urn:microsoft.com/office/officeart/2005/8/colors/accent2_2" csCatId="accent2" phldr="1"/>
      <dgm:spPr/>
      <dgm:t>
        <a:bodyPr/>
        <a:lstStyle/>
        <a:p>
          <a:endParaRPr lang="es-ES"/>
        </a:p>
      </dgm:t>
    </dgm:pt>
    <dgm:pt modelId="{623B77F1-FE6D-42E1-A9F4-50AD3119D3C7}">
      <dgm:prSet phldrT="[Texto]"/>
      <dgm:spPr/>
      <dgm:t>
        <a:bodyPr/>
        <a:lstStyle/>
        <a:p>
          <a:r>
            <a:rPr lang="es-ES"/>
            <a:t>DISSENY GENERAL DE L'ESCENARI</a:t>
          </a:r>
        </a:p>
      </dgm:t>
    </dgm:pt>
    <dgm:pt modelId="{2BC7F9D9-E511-43C5-8B4A-9BD5DF45A155}" type="parTrans" cxnId="{C5097A38-B940-44BF-B9BA-91C918E117B6}">
      <dgm:prSet/>
      <dgm:spPr/>
      <dgm:t>
        <a:bodyPr/>
        <a:lstStyle/>
        <a:p>
          <a:endParaRPr lang="es-ES"/>
        </a:p>
      </dgm:t>
    </dgm:pt>
    <dgm:pt modelId="{2F3AF72E-40C1-4AF7-9E0E-00E739C541DD}" type="sibTrans" cxnId="{C5097A38-B940-44BF-B9BA-91C918E117B6}">
      <dgm:prSet/>
      <dgm:spPr/>
      <dgm:t>
        <a:bodyPr/>
        <a:lstStyle/>
        <a:p>
          <a:endParaRPr lang="es-ES"/>
        </a:p>
      </dgm:t>
    </dgm:pt>
    <dgm:pt modelId="{EBA3EEE0-D53D-4DB4-8708-D68822DFC93E}">
      <dgm:prSet/>
      <dgm:spPr/>
      <dgm:t>
        <a:bodyPr/>
        <a:lstStyle/>
        <a:p>
          <a:pPr algn="just"/>
          <a:r>
            <a:rPr lang="ca-ES" b="0"/>
            <a:t>Pel que fa al disseny general de l'escenari, creiem que no té un format gaire atractiu per a l'alumnat, tot i que és simple i fàcil de llegir. El principal destinatari del recurs és el docent que fa de pont entre el contingut i els alumnes, fet que l'escenari educatiu no sigui gaire atractiu, però sí molt funcional.</a:t>
          </a:r>
          <a:endParaRPr lang="es-ES"/>
        </a:p>
      </dgm:t>
    </dgm:pt>
    <dgm:pt modelId="{9C2FE9CB-79DB-4770-AD0D-D747E05507A3}" type="parTrans" cxnId="{2392D7A2-98E9-47A6-9D30-66AD960B02D6}">
      <dgm:prSet/>
      <dgm:spPr/>
      <dgm:t>
        <a:bodyPr/>
        <a:lstStyle/>
        <a:p>
          <a:endParaRPr lang="es-ES"/>
        </a:p>
      </dgm:t>
    </dgm:pt>
    <dgm:pt modelId="{530E6A4E-A209-47D7-8FE7-DFE6498D425C}" type="sibTrans" cxnId="{2392D7A2-98E9-47A6-9D30-66AD960B02D6}">
      <dgm:prSet/>
      <dgm:spPr/>
      <dgm:t>
        <a:bodyPr/>
        <a:lstStyle/>
        <a:p>
          <a:endParaRPr lang="es-ES"/>
        </a:p>
      </dgm:t>
    </dgm:pt>
    <dgm:pt modelId="{14723E06-12D4-4B75-AD91-22BCDCDE5C20}">
      <dgm:prSet/>
      <dgm:spPr/>
      <dgm:t>
        <a:bodyPr/>
        <a:lstStyle/>
        <a:p>
          <a:pPr algn="just"/>
          <a:r>
            <a:rPr lang="ca-ES" b="0"/>
            <a:t>L'escenari, d'altra banda, permet l'adaptació dels continguts a les necessitats de l'aula i permet conèixer qui és l'autor del material i de l'entorn educatiu, fent que el professorat en tot moment pugui posar-se en contacte amb el creador del disseny de l'escenari.</a:t>
          </a:r>
          <a:endParaRPr lang="es-ES"/>
        </a:p>
      </dgm:t>
    </dgm:pt>
    <dgm:pt modelId="{73A78D50-2B7C-4C27-99E5-7C422C0BA32D}" type="parTrans" cxnId="{A5D1DFB3-CFE7-423B-B34D-782C854844EB}">
      <dgm:prSet/>
      <dgm:spPr/>
      <dgm:t>
        <a:bodyPr/>
        <a:lstStyle/>
        <a:p>
          <a:endParaRPr lang="es-ES"/>
        </a:p>
      </dgm:t>
    </dgm:pt>
    <dgm:pt modelId="{1E41429E-0C36-419B-A5A9-1A902D9ABDF8}" type="sibTrans" cxnId="{A5D1DFB3-CFE7-423B-B34D-782C854844EB}">
      <dgm:prSet/>
      <dgm:spPr/>
      <dgm:t>
        <a:bodyPr/>
        <a:lstStyle/>
        <a:p>
          <a:endParaRPr lang="es-ES"/>
        </a:p>
      </dgm:t>
    </dgm:pt>
    <dgm:pt modelId="{20768B80-B2A2-48EC-B73B-488808DAE8C4}">
      <dgm:prSet/>
      <dgm:spPr/>
      <dgm:t>
        <a:bodyPr/>
        <a:lstStyle/>
        <a:p>
          <a:pPr algn="l"/>
          <a:endParaRPr lang="es-ES"/>
        </a:p>
      </dgm:t>
    </dgm:pt>
    <dgm:pt modelId="{06E88BBC-A4B9-44F9-9A03-B5D84AA943D3}" type="parTrans" cxnId="{714F7935-A615-43E1-B3BD-2FB826F66793}">
      <dgm:prSet/>
      <dgm:spPr/>
      <dgm:t>
        <a:bodyPr/>
        <a:lstStyle/>
        <a:p>
          <a:endParaRPr lang="es-ES"/>
        </a:p>
      </dgm:t>
    </dgm:pt>
    <dgm:pt modelId="{379F776E-BFEA-4F69-88C7-B1652F9BC914}" type="sibTrans" cxnId="{714F7935-A615-43E1-B3BD-2FB826F66793}">
      <dgm:prSet/>
      <dgm:spPr/>
      <dgm:t>
        <a:bodyPr/>
        <a:lstStyle/>
        <a:p>
          <a:endParaRPr lang="es-ES"/>
        </a:p>
      </dgm:t>
    </dgm:pt>
    <dgm:pt modelId="{175A7273-078D-4D97-9B7E-5690D51B8170}">
      <dgm:prSet/>
      <dgm:spPr/>
      <dgm:t>
        <a:bodyPr/>
        <a:lstStyle/>
        <a:p>
          <a:pPr algn="just"/>
          <a:r>
            <a:rPr lang="ca-ES" b="1"/>
            <a:t/>
          </a:r>
          <a:br>
            <a:rPr lang="ca-ES" b="1"/>
          </a:br>
          <a:r>
            <a:rPr lang="ca-ES" b="0"/>
            <a:t>Tal i com s'ha comentat, el disseny de l'escenari permet molta flexibilitat al docent, tant a l'hora de treballar continguts, activitats, modificar i adaptar qüestions, així com el temps de dedicació. És un projecte que permet adaptar els objectius a l'alumnat a qui va destinat</a:t>
          </a:r>
          <a:endParaRPr lang="es-ES"/>
        </a:p>
      </dgm:t>
    </dgm:pt>
    <dgm:pt modelId="{5DDA71A6-40B4-4300-AE56-35AA7A9CD1CE}" type="parTrans" cxnId="{FEC01B58-3B2F-498F-8129-185855F548EE}">
      <dgm:prSet/>
      <dgm:spPr/>
      <dgm:t>
        <a:bodyPr/>
        <a:lstStyle/>
        <a:p>
          <a:endParaRPr lang="es-ES"/>
        </a:p>
      </dgm:t>
    </dgm:pt>
    <dgm:pt modelId="{E0D23931-BD48-47BB-9BA0-0133C909F6ED}" type="sibTrans" cxnId="{FEC01B58-3B2F-498F-8129-185855F548EE}">
      <dgm:prSet/>
      <dgm:spPr/>
      <dgm:t>
        <a:bodyPr/>
        <a:lstStyle/>
        <a:p>
          <a:endParaRPr lang="es-ES"/>
        </a:p>
      </dgm:t>
    </dgm:pt>
    <dgm:pt modelId="{8A15113D-0A95-47CE-BD9A-020B5750ADEE}">
      <dgm:prSet/>
      <dgm:spPr/>
      <dgm:t>
        <a:bodyPr/>
        <a:lstStyle/>
        <a:p>
          <a:pPr algn="just"/>
          <a:r>
            <a:rPr lang="ca-ES" b="0"/>
            <a:t>.</a:t>
          </a:r>
          <a:r>
            <a:rPr lang="ca-ES" b="1"/>
            <a:t/>
          </a:r>
          <a:br>
            <a:rPr lang="ca-ES" b="1"/>
          </a:br>
          <a:r>
            <a:rPr lang="ca-ES" b="0"/>
            <a:t>L'entorn educatiu compta amb el suport d'iEARN-Pangea </a:t>
          </a:r>
          <a:r>
            <a:rPr lang="ca-ES" b="1"/>
            <a:t>http://www.pangea.org/iearn</a:t>
          </a:r>
          <a:r>
            <a:rPr lang="ca-ES" b="0"/>
            <a:t> cosa que li dóna més valor.</a:t>
          </a:r>
          <a:endParaRPr lang="es-ES"/>
        </a:p>
      </dgm:t>
    </dgm:pt>
    <dgm:pt modelId="{2AD268C0-5558-48EE-BF05-9756D6E0B55D}" type="parTrans" cxnId="{CD937009-1773-480F-9CE2-9A42D143EF20}">
      <dgm:prSet/>
      <dgm:spPr/>
      <dgm:t>
        <a:bodyPr/>
        <a:lstStyle/>
        <a:p>
          <a:endParaRPr lang="es-ES"/>
        </a:p>
      </dgm:t>
    </dgm:pt>
    <dgm:pt modelId="{E9368A8B-4EA8-475A-94FD-947346022D47}" type="sibTrans" cxnId="{CD937009-1773-480F-9CE2-9A42D143EF20}">
      <dgm:prSet/>
      <dgm:spPr/>
      <dgm:t>
        <a:bodyPr/>
        <a:lstStyle/>
        <a:p>
          <a:endParaRPr lang="es-ES"/>
        </a:p>
      </dgm:t>
    </dgm:pt>
    <dgm:pt modelId="{5F32F4EE-9F5A-436D-B819-249323871683}" type="pres">
      <dgm:prSet presAssocID="{DA5763E7-E191-4746-9915-48FECC9F3F5A}" presName="linear" presStyleCnt="0">
        <dgm:presLayoutVars>
          <dgm:dir/>
          <dgm:animLvl val="lvl"/>
          <dgm:resizeHandles val="exact"/>
        </dgm:presLayoutVars>
      </dgm:prSet>
      <dgm:spPr/>
      <dgm:t>
        <a:bodyPr/>
        <a:lstStyle/>
        <a:p>
          <a:endParaRPr lang="es-ES"/>
        </a:p>
      </dgm:t>
    </dgm:pt>
    <dgm:pt modelId="{B5F8EB5D-1B9F-4DA0-AC05-6B9505F39003}" type="pres">
      <dgm:prSet presAssocID="{623B77F1-FE6D-42E1-A9F4-50AD3119D3C7}" presName="parentLin" presStyleCnt="0"/>
      <dgm:spPr/>
    </dgm:pt>
    <dgm:pt modelId="{39DA2526-25B1-4209-A959-D6C02054DBD7}" type="pres">
      <dgm:prSet presAssocID="{623B77F1-FE6D-42E1-A9F4-50AD3119D3C7}" presName="parentLeftMargin" presStyleLbl="node1" presStyleIdx="0" presStyleCnt="1"/>
      <dgm:spPr/>
      <dgm:t>
        <a:bodyPr/>
        <a:lstStyle/>
        <a:p>
          <a:endParaRPr lang="es-ES"/>
        </a:p>
      </dgm:t>
    </dgm:pt>
    <dgm:pt modelId="{D396E67C-CE22-429A-8933-ED7B72A42B7B}" type="pres">
      <dgm:prSet presAssocID="{623B77F1-FE6D-42E1-A9F4-50AD3119D3C7}" presName="parentText" presStyleLbl="node1" presStyleIdx="0" presStyleCnt="1">
        <dgm:presLayoutVars>
          <dgm:chMax val="0"/>
          <dgm:bulletEnabled val="1"/>
        </dgm:presLayoutVars>
      </dgm:prSet>
      <dgm:spPr/>
      <dgm:t>
        <a:bodyPr/>
        <a:lstStyle/>
        <a:p>
          <a:endParaRPr lang="es-ES"/>
        </a:p>
      </dgm:t>
    </dgm:pt>
    <dgm:pt modelId="{BFFE76DC-0627-4727-8347-9FB2E0E4E094}" type="pres">
      <dgm:prSet presAssocID="{623B77F1-FE6D-42E1-A9F4-50AD3119D3C7}" presName="negativeSpace" presStyleCnt="0"/>
      <dgm:spPr/>
    </dgm:pt>
    <dgm:pt modelId="{5243B60B-BBC5-4E8A-AECA-640A7020A215}" type="pres">
      <dgm:prSet presAssocID="{623B77F1-FE6D-42E1-A9F4-50AD3119D3C7}" presName="childText" presStyleLbl="conFgAcc1" presStyleIdx="0" presStyleCnt="1">
        <dgm:presLayoutVars>
          <dgm:bulletEnabled val="1"/>
        </dgm:presLayoutVars>
      </dgm:prSet>
      <dgm:spPr/>
      <dgm:t>
        <a:bodyPr/>
        <a:lstStyle/>
        <a:p>
          <a:endParaRPr lang="es-ES"/>
        </a:p>
      </dgm:t>
    </dgm:pt>
  </dgm:ptLst>
  <dgm:cxnLst>
    <dgm:cxn modelId="{C5097A38-B940-44BF-B9BA-91C918E117B6}" srcId="{DA5763E7-E191-4746-9915-48FECC9F3F5A}" destId="{623B77F1-FE6D-42E1-A9F4-50AD3119D3C7}" srcOrd="0" destOrd="0" parTransId="{2BC7F9D9-E511-43C5-8B4A-9BD5DF45A155}" sibTransId="{2F3AF72E-40C1-4AF7-9E0E-00E739C541DD}"/>
    <dgm:cxn modelId="{CD937009-1773-480F-9CE2-9A42D143EF20}" srcId="{623B77F1-FE6D-42E1-A9F4-50AD3119D3C7}" destId="{8A15113D-0A95-47CE-BD9A-020B5750ADEE}" srcOrd="3" destOrd="0" parTransId="{2AD268C0-5558-48EE-BF05-9756D6E0B55D}" sibTransId="{E9368A8B-4EA8-475A-94FD-947346022D47}"/>
    <dgm:cxn modelId="{65643E7C-A9E6-41A8-9A82-CFF7C6144660}" type="presOf" srcId="{DA5763E7-E191-4746-9915-48FECC9F3F5A}" destId="{5F32F4EE-9F5A-436D-B819-249323871683}" srcOrd="0" destOrd="0" presId="urn:microsoft.com/office/officeart/2005/8/layout/list1"/>
    <dgm:cxn modelId="{CB250E54-E796-48D5-A487-E9A0F0E2634C}" type="presOf" srcId="{8A15113D-0A95-47CE-BD9A-020B5750ADEE}" destId="{5243B60B-BBC5-4E8A-AECA-640A7020A215}" srcOrd="0" destOrd="3" presId="urn:microsoft.com/office/officeart/2005/8/layout/list1"/>
    <dgm:cxn modelId="{161C512C-004A-4A97-91AC-A2576E588315}" type="presOf" srcId="{EBA3EEE0-D53D-4DB4-8708-D68822DFC93E}" destId="{5243B60B-BBC5-4E8A-AECA-640A7020A215}" srcOrd="0" destOrd="0" presId="urn:microsoft.com/office/officeart/2005/8/layout/list1"/>
    <dgm:cxn modelId="{2392D7A2-98E9-47A6-9D30-66AD960B02D6}" srcId="{623B77F1-FE6D-42E1-A9F4-50AD3119D3C7}" destId="{EBA3EEE0-D53D-4DB4-8708-D68822DFC93E}" srcOrd="0" destOrd="0" parTransId="{9C2FE9CB-79DB-4770-AD0D-D747E05507A3}" sibTransId="{530E6A4E-A209-47D7-8FE7-DFE6498D425C}"/>
    <dgm:cxn modelId="{A5D1DFB3-CFE7-423B-B34D-782C854844EB}" srcId="{623B77F1-FE6D-42E1-A9F4-50AD3119D3C7}" destId="{14723E06-12D4-4B75-AD91-22BCDCDE5C20}" srcOrd="1" destOrd="0" parTransId="{73A78D50-2B7C-4C27-99E5-7C422C0BA32D}" sibTransId="{1E41429E-0C36-419B-A5A9-1A902D9ABDF8}"/>
    <dgm:cxn modelId="{DDABB593-4BAF-4F04-87F8-6EDCF6E6ADDD}" type="presOf" srcId="{14723E06-12D4-4B75-AD91-22BCDCDE5C20}" destId="{5243B60B-BBC5-4E8A-AECA-640A7020A215}" srcOrd="0" destOrd="1" presId="urn:microsoft.com/office/officeart/2005/8/layout/list1"/>
    <dgm:cxn modelId="{C9C4E35E-BBBE-484C-B6C8-1426364D83D5}" type="presOf" srcId="{623B77F1-FE6D-42E1-A9F4-50AD3119D3C7}" destId="{39DA2526-25B1-4209-A959-D6C02054DBD7}" srcOrd="0" destOrd="0" presId="urn:microsoft.com/office/officeart/2005/8/layout/list1"/>
    <dgm:cxn modelId="{AB254D1E-B4A9-48BE-8637-A3F0AAEFF07C}" type="presOf" srcId="{175A7273-078D-4D97-9B7E-5690D51B8170}" destId="{5243B60B-BBC5-4E8A-AECA-640A7020A215}" srcOrd="0" destOrd="2" presId="urn:microsoft.com/office/officeart/2005/8/layout/list1"/>
    <dgm:cxn modelId="{FEC01B58-3B2F-498F-8129-185855F548EE}" srcId="{623B77F1-FE6D-42E1-A9F4-50AD3119D3C7}" destId="{175A7273-078D-4D97-9B7E-5690D51B8170}" srcOrd="2" destOrd="0" parTransId="{5DDA71A6-40B4-4300-AE56-35AA7A9CD1CE}" sibTransId="{E0D23931-BD48-47BB-9BA0-0133C909F6ED}"/>
    <dgm:cxn modelId="{CF6423A0-B90B-490D-A893-3E2391E0E6E0}" type="presOf" srcId="{20768B80-B2A2-48EC-B73B-488808DAE8C4}" destId="{5243B60B-BBC5-4E8A-AECA-640A7020A215}" srcOrd="0" destOrd="4" presId="urn:microsoft.com/office/officeart/2005/8/layout/list1"/>
    <dgm:cxn modelId="{714F7935-A615-43E1-B3BD-2FB826F66793}" srcId="{623B77F1-FE6D-42E1-A9F4-50AD3119D3C7}" destId="{20768B80-B2A2-48EC-B73B-488808DAE8C4}" srcOrd="4" destOrd="0" parTransId="{06E88BBC-A4B9-44F9-9A03-B5D84AA943D3}" sibTransId="{379F776E-BFEA-4F69-88C7-B1652F9BC914}"/>
    <dgm:cxn modelId="{D6B42115-A62D-4ABA-8DCE-D6D120C9435F}" type="presOf" srcId="{623B77F1-FE6D-42E1-A9F4-50AD3119D3C7}" destId="{D396E67C-CE22-429A-8933-ED7B72A42B7B}" srcOrd="1" destOrd="0" presId="urn:microsoft.com/office/officeart/2005/8/layout/list1"/>
    <dgm:cxn modelId="{B7F2059C-E913-4317-B2C2-3ED7AE9363D4}" type="presParOf" srcId="{5F32F4EE-9F5A-436D-B819-249323871683}" destId="{B5F8EB5D-1B9F-4DA0-AC05-6B9505F39003}" srcOrd="0" destOrd="0" presId="urn:microsoft.com/office/officeart/2005/8/layout/list1"/>
    <dgm:cxn modelId="{423360ED-69EC-4669-9D30-0E70787BCD96}" type="presParOf" srcId="{B5F8EB5D-1B9F-4DA0-AC05-6B9505F39003}" destId="{39DA2526-25B1-4209-A959-D6C02054DBD7}" srcOrd="0" destOrd="0" presId="urn:microsoft.com/office/officeart/2005/8/layout/list1"/>
    <dgm:cxn modelId="{2B95F7E2-EF5E-45B6-9AEC-79D376D55F37}" type="presParOf" srcId="{B5F8EB5D-1B9F-4DA0-AC05-6B9505F39003}" destId="{D396E67C-CE22-429A-8933-ED7B72A42B7B}" srcOrd="1" destOrd="0" presId="urn:microsoft.com/office/officeart/2005/8/layout/list1"/>
    <dgm:cxn modelId="{4EEF6DC0-C297-4917-9473-16DD7BBEF961}" type="presParOf" srcId="{5F32F4EE-9F5A-436D-B819-249323871683}" destId="{BFFE76DC-0627-4727-8347-9FB2E0E4E094}" srcOrd="1" destOrd="0" presId="urn:microsoft.com/office/officeart/2005/8/layout/list1"/>
    <dgm:cxn modelId="{5105BF12-DD1D-487B-A243-582E70344695}" type="presParOf" srcId="{5F32F4EE-9F5A-436D-B819-249323871683}" destId="{5243B60B-BBC5-4E8A-AECA-640A7020A215}" srcOrd="2" destOrd="0" presId="urn:microsoft.com/office/officeart/2005/8/layout/list1"/>
  </dgm:cxnLst>
  <dgm:bg/>
  <dgm:whole/>
  <dgm:extLst>
    <a:ext uri="http://schemas.microsoft.com/office/drawing/2008/diagram">
      <dsp:dataModelExt xmlns:dsp="http://schemas.microsoft.com/office/drawing/2008/diagram" xmlns="" relId="rId3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74F711BB-8284-4270-9556-9DE7DE438437}" type="doc">
      <dgm:prSet loTypeId="urn:microsoft.com/office/officeart/2005/8/layout/hList6" loCatId="list" qsTypeId="urn:microsoft.com/office/officeart/2005/8/quickstyle/simple1" qsCatId="simple" csTypeId="urn:microsoft.com/office/officeart/2005/8/colors/accent2_1" csCatId="accent2" phldr="1"/>
      <dgm:spPr/>
      <dgm:t>
        <a:bodyPr/>
        <a:lstStyle/>
        <a:p>
          <a:endParaRPr lang="es-ES"/>
        </a:p>
      </dgm:t>
    </dgm:pt>
    <dgm:pt modelId="{3EB5BEE4-7E10-404E-B061-406E0B49D4FC}">
      <dgm:prSet phldrT="[Texto]"/>
      <dgm:spPr/>
      <dgm:t>
        <a:bodyPr/>
        <a:lstStyle/>
        <a:p>
          <a:r>
            <a:rPr lang="es-ES" b="1">
              <a:solidFill>
                <a:srgbClr val="C00000"/>
              </a:solidFill>
            </a:rPr>
            <a:t>EINES DE GESTIÓ DE LA INFORMACIÓ.</a:t>
          </a:r>
        </a:p>
      </dgm:t>
    </dgm:pt>
    <dgm:pt modelId="{1F48FBD2-A8C2-4563-9F49-E3C7501940F7}" type="parTrans" cxnId="{7D92EC45-9034-4BCF-91BA-6A7E0EE93E6B}">
      <dgm:prSet/>
      <dgm:spPr/>
      <dgm:t>
        <a:bodyPr/>
        <a:lstStyle/>
        <a:p>
          <a:endParaRPr lang="es-ES"/>
        </a:p>
      </dgm:t>
    </dgm:pt>
    <dgm:pt modelId="{4B6D7463-F9FD-4A17-987A-BAB279351189}" type="sibTrans" cxnId="{7D92EC45-9034-4BCF-91BA-6A7E0EE93E6B}">
      <dgm:prSet/>
      <dgm:spPr/>
      <dgm:t>
        <a:bodyPr/>
        <a:lstStyle/>
        <a:p>
          <a:endParaRPr lang="es-ES"/>
        </a:p>
      </dgm:t>
    </dgm:pt>
    <dgm:pt modelId="{F3228CEA-35AA-4C16-9CAE-F7E7952BE68C}">
      <dgm:prSet phldrT="[Texto]"/>
      <dgm:spPr/>
      <dgm:t>
        <a:bodyPr/>
        <a:lstStyle/>
        <a:p>
          <a:r>
            <a:rPr lang="ca-ES" b="0"/>
            <a:t>Pel que fa les eines de gestió de la informació cal comentar que el recurs ofereix un índex d'activitats a realitzar, però aquest no és navegable i cal sortir del web per visualtzar-lo.</a:t>
          </a:r>
          <a:r>
            <a:rPr lang="ca-ES" b="1"/>
            <a:t/>
          </a:r>
          <a:br>
            <a:rPr lang="ca-ES" b="1"/>
          </a:br>
          <a:r>
            <a:rPr lang="ca-ES" b="0"/>
            <a:t>D'altra banda, en el recurs s'hi poden observar imatges realitzades per l'alumnat, tot i que són poques. A més, cal esmentar la falta d'animació, cal tenir present els destinataris del recurs i creiem que és un aspecte molt millorable.</a:t>
          </a:r>
          <a:endParaRPr lang="es-ES"/>
        </a:p>
      </dgm:t>
    </dgm:pt>
    <dgm:pt modelId="{C5DCE412-0824-4FE6-954B-3B77839F4058}" type="parTrans" cxnId="{2F379A7F-CB72-4E52-B93B-21872088F92D}">
      <dgm:prSet/>
      <dgm:spPr/>
      <dgm:t>
        <a:bodyPr/>
        <a:lstStyle/>
        <a:p>
          <a:endParaRPr lang="es-ES"/>
        </a:p>
      </dgm:t>
    </dgm:pt>
    <dgm:pt modelId="{96ADE52A-22DB-4973-B9A6-71E6D46AB3CE}" type="sibTrans" cxnId="{2F379A7F-CB72-4E52-B93B-21872088F92D}">
      <dgm:prSet/>
      <dgm:spPr/>
      <dgm:t>
        <a:bodyPr/>
        <a:lstStyle/>
        <a:p>
          <a:endParaRPr lang="es-ES"/>
        </a:p>
      </dgm:t>
    </dgm:pt>
    <dgm:pt modelId="{1BA597BB-9079-4FD1-B24E-C622DD0C9C80}">
      <dgm:prSet phldrT="[Texto]"/>
      <dgm:spPr/>
      <dgm:t>
        <a:bodyPr/>
        <a:lstStyle/>
        <a:p>
          <a:r>
            <a:rPr lang="es-ES" b="1">
              <a:solidFill>
                <a:srgbClr val="C00000"/>
              </a:solidFill>
            </a:rPr>
            <a:t>EINES DE COMUNICACIÓ I COL.LABORACIÓ.</a:t>
          </a:r>
        </a:p>
      </dgm:t>
    </dgm:pt>
    <dgm:pt modelId="{6F20F268-9319-4E26-BB2D-8305BA079FE3}" type="parTrans" cxnId="{B73A6955-A9A0-4EC5-8F16-B0D87D0A5D53}">
      <dgm:prSet/>
      <dgm:spPr/>
      <dgm:t>
        <a:bodyPr/>
        <a:lstStyle/>
        <a:p>
          <a:endParaRPr lang="es-ES"/>
        </a:p>
      </dgm:t>
    </dgm:pt>
    <dgm:pt modelId="{DDC3AF22-8B7E-44DC-A8A8-362E7A6D933D}" type="sibTrans" cxnId="{B73A6955-A9A0-4EC5-8F16-B0D87D0A5D53}">
      <dgm:prSet/>
      <dgm:spPr/>
      <dgm:t>
        <a:bodyPr/>
        <a:lstStyle/>
        <a:p>
          <a:endParaRPr lang="es-ES"/>
        </a:p>
      </dgm:t>
    </dgm:pt>
    <dgm:pt modelId="{5DBB95B9-57E3-4BA7-BCC1-08B71EFEAA2D}">
      <dgm:prSet phldrT="[Texto]"/>
      <dgm:spPr/>
      <dgm:t>
        <a:bodyPr/>
        <a:lstStyle/>
        <a:p>
          <a:r>
            <a:rPr lang="ca-ES" b="0"/>
            <a:t>El recurs ofereix un espai intranet per l'alumnat i el professorat usuari del recurs, aquest no és pot qualificar ja que és d'accés restringit. Malgrat això, suposem que aquest espai d'intranet permet comunicar-se, enviar i guardar arxius en xarxa i en col·laboració amb altres alumnes i docents participants en el projecte.</a:t>
          </a:r>
          <a:endParaRPr lang="es-ES"/>
        </a:p>
      </dgm:t>
    </dgm:pt>
    <dgm:pt modelId="{F8D6EB3D-BA5B-4EC5-8FE9-F47BC383676F}" type="parTrans" cxnId="{8EE7A9D5-E571-462C-B5B0-2231F5510006}">
      <dgm:prSet/>
      <dgm:spPr/>
      <dgm:t>
        <a:bodyPr/>
        <a:lstStyle/>
        <a:p>
          <a:endParaRPr lang="es-ES"/>
        </a:p>
      </dgm:t>
    </dgm:pt>
    <dgm:pt modelId="{D86F7902-1564-4D08-B399-DFBF73AB1DC3}" type="sibTrans" cxnId="{8EE7A9D5-E571-462C-B5B0-2231F5510006}">
      <dgm:prSet/>
      <dgm:spPr/>
      <dgm:t>
        <a:bodyPr/>
        <a:lstStyle/>
        <a:p>
          <a:endParaRPr lang="es-ES"/>
        </a:p>
      </dgm:t>
    </dgm:pt>
    <dgm:pt modelId="{8525C040-2730-4511-BD4A-2B2A4DD3B0D8}" type="pres">
      <dgm:prSet presAssocID="{74F711BB-8284-4270-9556-9DE7DE438437}" presName="Name0" presStyleCnt="0">
        <dgm:presLayoutVars>
          <dgm:dir/>
          <dgm:resizeHandles val="exact"/>
        </dgm:presLayoutVars>
      </dgm:prSet>
      <dgm:spPr/>
      <dgm:t>
        <a:bodyPr/>
        <a:lstStyle/>
        <a:p>
          <a:endParaRPr lang="es-ES"/>
        </a:p>
      </dgm:t>
    </dgm:pt>
    <dgm:pt modelId="{47A69092-0376-4A55-B374-3E6639675BE2}" type="pres">
      <dgm:prSet presAssocID="{3EB5BEE4-7E10-404E-B061-406E0B49D4FC}" presName="node" presStyleLbl="node1" presStyleIdx="0" presStyleCnt="2">
        <dgm:presLayoutVars>
          <dgm:bulletEnabled val="1"/>
        </dgm:presLayoutVars>
      </dgm:prSet>
      <dgm:spPr/>
      <dgm:t>
        <a:bodyPr/>
        <a:lstStyle/>
        <a:p>
          <a:endParaRPr lang="es-ES"/>
        </a:p>
      </dgm:t>
    </dgm:pt>
    <dgm:pt modelId="{7BE6A111-594B-45AF-9256-7F7C32DA0BC1}" type="pres">
      <dgm:prSet presAssocID="{4B6D7463-F9FD-4A17-987A-BAB279351189}" presName="sibTrans" presStyleCnt="0"/>
      <dgm:spPr/>
    </dgm:pt>
    <dgm:pt modelId="{7DF34C9F-CF02-4752-A89B-3D968CD867DA}" type="pres">
      <dgm:prSet presAssocID="{1BA597BB-9079-4FD1-B24E-C622DD0C9C80}" presName="node" presStyleLbl="node1" presStyleIdx="1" presStyleCnt="2">
        <dgm:presLayoutVars>
          <dgm:bulletEnabled val="1"/>
        </dgm:presLayoutVars>
      </dgm:prSet>
      <dgm:spPr/>
      <dgm:t>
        <a:bodyPr/>
        <a:lstStyle/>
        <a:p>
          <a:endParaRPr lang="es-ES"/>
        </a:p>
      </dgm:t>
    </dgm:pt>
  </dgm:ptLst>
  <dgm:cxnLst>
    <dgm:cxn modelId="{BA44FA0E-724E-49DD-A8D1-8F39AE92F304}" type="presOf" srcId="{5DBB95B9-57E3-4BA7-BCC1-08B71EFEAA2D}" destId="{7DF34C9F-CF02-4752-A89B-3D968CD867DA}" srcOrd="0" destOrd="1" presId="urn:microsoft.com/office/officeart/2005/8/layout/hList6"/>
    <dgm:cxn modelId="{A8DD228C-8A46-4593-89E9-C08002E6EE63}" type="presOf" srcId="{F3228CEA-35AA-4C16-9CAE-F7E7952BE68C}" destId="{47A69092-0376-4A55-B374-3E6639675BE2}" srcOrd="0" destOrd="1" presId="urn:microsoft.com/office/officeart/2005/8/layout/hList6"/>
    <dgm:cxn modelId="{2F379A7F-CB72-4E52-B93B-21872088F92D}" srcId="{3EB5BEE4-7E10-404E-B061-406E0B49D4FC}" destId="{F3228CEA-35AA-4C16-9CAE-F7E7952BE68C}" srcOrd="0" destOrd="0" parTransId="{C5DCE412-0824-4FE6-954B-3B77839F4058}" sibTransId="{96ADE52A-22DB-4973-B9A6-71E6D46AB3CE}"/>
    <dgm:cxn modelId="{E52FEFE5-A17F-422F-8B0C-FF13C68B6ABA}" type="presOf" srcId="{74F711BB-8284-4270-9556-9DE7DE438437}" destId="{8525C040-2730-4511-BD4A-2B2A4DD3B0D8}" srcOrd="0" destOrd="0" presId="urn:microsoft.com/office/officeart/2005/8/layout/hList6"/>
    <dgm:cxn modelId="{8EE7A9D5-E571-462C-B5B0-2231F5510006}" srcId="{1BA597BB-9079-4FD1-B24E-C622DD0C9C80}" destId="{5DBB95B9-57E3-4BA7-BCC1-08B71EFEAA2D}" srcOrd="0" destOrd="0" parTransId="{F8D6EB3D-BA5B-4EC5-8FE9-F47BC383676F}" sibTransId="{D86F7902-1564-4D08-B399-DFBF73AB1DC3}"/>
    <dgm:cxn modelId="{7091482E-7468-4663-BB97-8D6E15E3690E}" type="presOf" srcId="{3EB5BEE4-7E10-404E-B061-406E0B49D4FC}" destId="{47A69092-0376-4A55-B374-3E6639675BE2}" srcOrd="0" destOrd="0" presId="urn:microsoft.com/office/officeart/2005/8/layout/hList6"/>
    <dgm:cxn modelId="{7D92EC45-9034-4BCF-91BA-6A7E0EE93E6B}" srcId="{74F711BB-8284-4270-9556-9DE7DE438437}" destId="{3EB5BEE4-7E10-404E-B061-406E0B49D4FC}" srcOrd="0" destOrd="0" parTransId="{1F48FBD2-A8C2-4563-9F49-E3C7501940F7}" sibTransId="{4B6D7463-F9FD-4A17-987A-BAB279351189}"/>
    <dgm:cxn modelId="{3B8EFA36-C840-410F-9466-89FCFAE50782}" type="presOf" srcId="{1BA597BB-9079-4FD1-B24E-C622DD0C9C80}" destId="{7DF34C9F-CF02-4752-A89B-3D968CD867DA}" srcOrd="0" destOrd="0" presId="urn:microsoft.com/office/officeart/2005/8/layout/hList6"/>
    <dgm:cxn modelId="{B73A6955-A9A0-4EC5-8F16-B0D87D0A5D53}" srcId="{74F711BB-8284-4270-9556-9DE7DE438437}" destId="{1BA597BB-9079-4FD1-B24E-C622DD0C9C80}" srcOrd="1" destOrd="0" parTransId="{6F20F268-9319-4E26-BB2D-8305BA079FE3}" sibTransId="{DDC3AF22-8B7E-44DC-A8A8-362E7A6D933D}"/>
    <dgm:cxn modelId="{7227DB8B-94EB-44FF-A016-68466232C85A}" type="presParOf" srcId="{8525C040-2730-4511-BD4A-2B2A4DD3B0D8}" destId="{47A69092-0376-4A55-B374-3E6639675BE2}" srcOrd="0" destOrd="0" presId="urn:microsoft.com/office/officeart/2005/8/layout/hList6"/>
    <dgm:cxn modelId="{CDC2F183-9D00-4843-AE00-97DD614B9CDC}" type="presParOf" srcId="{8525C040-2730-4511-BD4A-2B2A4DD3B0D8}" destId="{7BE6A111-594B-45AF-9256-7F7C32DA0BC1}" srcOrd="1" destOrd="0" presId="urn:microsoft.com/office/officeart/2005/8/layout/hList6"/>
    <dgm:cxn modelId="{852AE834-390E-4756-A3CF-D5AE34472D0C}" type="presParOf" srcId="{8525C040-2730-4511-BD4A-2B2A4DD3B0D8}" destId="{7DF34C9F-CF02-4752-A89B-3D968CD867DA}" srcOrd="2" destOrd="0" presId="urn:microsoft.com/office/officeart/2005/8/layout/hList6"/>
  </dgm:cxnLst>
  <dgm:bg/>
  <dgm:whole/>
  <dgm:extLst>
    <a:ext uri="http://schemas.microsoft.com/office/drawing/2008/diagram">
      <dsp:dataModelExt xmlns:dsp="http://schemas.microsoft.com/office/drawing/2008/diagram" xmlns="" relId="rId35"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E54F8C25-E0D3-4025-89CD-239A8B8C888F}" type="doc">
      <dgm:prSet loTypeId="urn:microsoft.com/office/officeart/2005/8/layout/list1" loCatId="list" qsTypeId="urn:microsoft.com/office/officeart/2005/8/quickstyle/simple1" qsCatId="simple" csTypeId="urn:microsoft.com/office/officeart/2005/8/colors/accent2_2" csCatId="accent2" phldr="1"/>
      <dgm:spPr/>
      <dgm:t>
        <a:bodyPr/>
        <a:lstStyle/>
        <a:p>
          <a:endParaRPr lang="es-ES"/>
        </a:p>
      </dgm:t>
    </dgm:pt>
    <dgm:pt modelId="{AF938411-CA17-421D-8454-9D9F002076A8}">
      <dgm:prSet phldrT="[Texto]" custT="1"/>
      <dgm:spPr/>
      <dgm:t>
        <a:bodyPr/>
        <a:lstStyle/>
        <a:p>
          <a:r>
            <a:rPr lang="es-ES" sz="2000"/>
            <a:t>MODEL PEDAGÒGIC.</a:t>
          </a:r>
        </a:p>
      </dgm:t>
    </dgm:pt>
    <dgm:pt modelId="{5B61F8B4-6B72-47C0-97B3-C78B91C9269E}" type="parTrans" cxnId="{F0CC535F-1FEC-4858-A5FD-8A49872CFEF8}">
      <dgm:prSet/>
      <dgm:spPr/>
      <dgm:t>
        <a:bodyPr/>
        <a:lstStyle/>
        <a:p>
          <a:endParaRPr lang="es-ES"/>
        </a:p>
      </dgm:t>
    </dgm:pt>
    <dgm:pt modelId="{FA63C348-657E-43E1-8A84-FC37EC5FE6FB}" type="sibTrans" cxnId="{F0CC535F-1FEC-4858-A5FD-8A49872CFEF8}">
      <dgm:prSet/>
      <dgm:spPr/>
      <dgm:t>
        <a:bodyPr/>
        <a:lstStyle/>
        <a:p>
          <a:endParaRPr lang="es-ES"/>
        </a:p>
      </dgm:t>
    </dgm:pt>
    <dgm:pt modelId="{84519B06-73D6-4E19-86FA-9933872C610A}">
      <dgm:prSet custT="1"/>
      <dgm:spPr/>
      <dgm:t>
        <a:bodyPr/>
        <a:lstStyle/>
        <a:p>
          <a:r>
            <a:rPr lang="ca-ES" sz="1200" b="0"/>
            <a:t>En la guia didàctica del projecte s'explica molt bé el model pedagògic del projecte i es donen suggeriments molt complets per a implementar-lo correctament.</a:t>
          </a:r>
          <a:endParaRPr lang="es-ES" sz="1200"/>
        </a:p>
      </dgm:t>
    </dgm:pt>
    <dgm:pt modelId="{B6B7FBC9-065C-4CBB-B933-D1DD7939A0C9}" type="parTrans" cxnId="{DF8B0762-4EB4-4E48-A0E8-8BC2D867A443}">
      <dgm:prSet/>
      <dgm:spPr/>
      <dgm:t>
        <a:bodyPr/>
        <a:lstStyle/>
        <a:p>
          <a:endParaRPr lang="es-ES"/>
        </a:p>
      </dgm:t>
    </dgm:pt>
    <dgm:pt modelId="{0B811963-7271-4DA5-97B6-492CDCE339CD}" type="sibTrans" cxnId="{DF8B0762-4EB4-4E48-A0E8-8BC2D867A443}">
      <dgm:prSet/>
      <dgm:spPr/>
      <dgm:t>
        <a:bodyPr/>
        <a:lstStyle/>
        <a:p>
          <a:endParaRPr lang="es-ES"/>
        </a:p>
      </dgm:t>
    </dgm:pt>
    <dgm:pt modelId="{2F97B721-80AD-4B3C-BCA6-22EC9F8235CF}" type="pres">
      <dgm:prSet presAssocID="{E54F8C25-E0D3-4025-89CD-239A8B8C888F}" presName="linear" presStyleCnt="0">
        <dgm:presLayoutVars>
          <dgm:dir/>
          <dgm:animLvl val="lvl"/>
          <dgm:resizeHandles val="exact"/>
        </dgm:presLayoutVars>
      </dgm:prSet>
      <dgm:spPr/>
      <dgm:t>
        <a:bodyPr/>
        <a:lstStyle/>
        <a:p>
          <a:endParaRPr lang="es-ES"/>
        </a:p>
      </dgm:t>
    </dgm:pt>
    <dgm:pt modelId="{E0DDA517-E5C2-49AD-8A07-639E49C0660A}" type="pres">
      <dgm:prSet presAssocID="{AF938411-CA17-421D-8454-9D9F002076A8}" presName="parentLin" presStyleCnt="0"/>
      <dgm:spPr/>
    </dgm:pt>
    <dgm:pt modelId="{5723E7A1-8DAA-46A5-AAE6-6F5778583CA6}" type="pres">
      <dgm:prSet presAssocID="{AF938411-CA17-421D-8454-9D9F002076A8}" presName="parentLeftMargin" presStyleLbl="node1" presStyleIdx="0" presStyleCnt="1"/>
      <dgm:spPr/>
      <dgm:t>
        <a:bodyPr/>
        <a:lstStyle/>
        <a:p>
          <a:endParaRPr lang="es-ES"/>
        </a:p>
      </dgm:t>
    </dgm:pt>
    <dgm:pt modelId="{703A209D-DD8A-40DD-A0E4-32EBCB4742C4}" type="pres">
      <dgm:prSet presAssocID="{AF938411-CA17-421D-8454-9D9F002076A8}" presName="parentText" presStyleLbl="node1" presStyleIdx="0" presStyleCnt="1" custScaleX="102016" custScaleY="35138">
        <dgm:presLayoutVars>
          <dgm:chMax val="0"/>
          <dgm:bulletEnabled val="1"/>
        </dgm:presLayoutVars>
      </dgm:prSet>
      <dgm:spPr/>
      <dgm:t>
        <a:bodyPr/>
        <a:lstStyle/>
        <a:p>
          <a:endParaRPr lang="es-ES"/>
        </a:p>
      </dgm:t>
    </dgm:pt>
    <dgm:pt modelId="{D1A0E31C-87E1-4E30-82B3-35CF9FD35F16}" type="pres">
      <dgm:prSet presAssocID="{AF938411-CA17-421D-8454-9D9F002076A8}" presName="negativeSpace" presStyleCnt="0"/>
      <dgm:spPr/>
    </dgm:pt>
    <dgm:pt modelId="{2F8AFCBC-46EF-4795-926B-F2E45B4CE2FD}" type="pres">
      <dgm:prSet presAssocID="{AF938411-CA17-421D-8454-9D9F002076A8}" presName="childText" presStyleLbl="conFgAcc1" presStyleIdx="0" presStyleCnt="1">
        <dgm:presLayoutVars>
          <dgm:bulletEnabled val="1"/>
        </dgm:presLayoutVars>
      </dgm:prSet>
      <dgm:spPr/>
      <dgm:t>
        <a:bodyPr/>
        <a:lstStyle/>
        <a:p>
          <a:endParaRPr lang="es-ES"/>
        </a:p>
      </dgm:t>
    </dgm:pt>
  </dgm:ptLst>
  <dgm:cxnLst>
    <dgm:cxn modelId="{97AF83F0-876B-49BC-83FA-BB03BA8ABE95}" type="presOf" srcId="{AF938411-CA17-421D-8454-9D9F002076A8}" destId="{5723E7A1-8DAA-46A5-AAE6-6F5778583CA6}" srcOrd="0" destOrd="0" presId="urn:microsoft.com/office/officeart/2005/8/layout/list1"/>
    <dgm:cxn modelId="{8641107D-BF96-4432-A2F2-F11AE8CBA24F}" type="presOf" srcId="{84519B06-73D6-4E19-86FA-9933872C610A}" destId="{2F8AFCBC-46EF-4795-926B-F2E45B4CE2FD}" srcOrd="0" destOrd="0" presId="urn:microsoft.com/office/officeart/2005/8/layout/list1"/>
    <dgm:cxn modelId="{DF8B0762-4EB4-4E48-A0E8-8BC2D867A443}" srcId="{AF938411-CA17-421D-8454-9D9F002076A8}" destId="{84519B06-73D6-4E19-86FA-9933872C610A}" srcOrd="0" destOrd="0" parTransId="{B6B7FBC9-065C-4CBB-B933-D1DD7939A0C9}" sibTransId="{0B811963-7271-4DA5-97B6-492CDCE339CD}"/>
    <dgm:cxn modelId="{F0CC535F-1FEC-4858-A5FD-8A49872CFEF8}" srcId="{E54F8C25-E0D3-4025-89CD-239A8B8C888F}" destId="{AF938411-CA17-421D-8454-9D9F002076A8}" srcOrd="0" destOrd="0" parTransId="{5B61F8B4-6B72-47C0-97B3-C78B91C9269E}" sibTransId="{FA63C348-657E-43E1-8A84-FC37EC5FE6FB}"/>
    <dgm:cxn modelId="{08C118F1-1255-45F1-98D6-AF3A633C3EA5}" type="presOf" srcId="{E54F8C25-E0D3-4025-89CD-239A8B8C888F}" destId="{2F97B721-80AD-4B3C-BCA6-22EC9F8235CF}" srcOrd="0" destOrd="0" presId="urn:microsoft.com/office/officeart/2005/8/layout/list1"/>
    <dgm:cxn modelId="{C2E96DF8-D254-4E07-A10E-882FF80B30C8}" type="presOf" srcId="{AF938411-CA17-421D-8454-9D9F002076A8}" destId="{703A209D-DD8A-40DD-A0E4-32EBCB4742C4}" srcOrd="1" destOrd="0" presId="urn:microsoft.com/office/officeart/2005/8/layout/list1"/>
    <dgm:cxn modelId="{B7FDDE5D-C210-4579-A6A2-875E481925F4}" type="presParOf" srcId="{2F97B721-80AD-4B3C-BCA6-22EC9F8235CF}" destId="{E0DDA517-E5C2-49AD-8A07-639E49C0660A}" srcOrd="0" destOrd="0" presId="urn:microsoft.com/office/officeart/2005/8/layout/list1"/>
    <dgm:cxn modelId="{1A2C64FF-0736-4CA4-975B-46EC85E9F4B6}" type="presParOf" srcId="{E0DDA517-E5C2-49AD-8A07-639E49C0660A}" destId="{5723E7A1-8DAA-46A5-AAE6-6F5778583CA6}" srcOrd="0" destOrd="0" presId="urn:microsoft.com/office/officeart/2005/8/layout/list1"/>
    <dgm:cxn modelId="{DF7DA56C-9E4B-47A1-BDA7-778DCF8D8267}" type="presParOf" srcId="{E0DDA517-E5C2-49AD-8A07-639E49C0660A}" destId="{703A209D-DD8A-40DD-A0E4-32EBCB4742C4}" srcOrd="1" destOrd="0" presId="urn:microsoft.com/office/officeart/2005/8/layout/list1"/>
    <dgm:cxn modelId="{B3172F5A-4B67-4482-AE58-4DDDD38195F6}" type="presParOf" srcId="{2F97B721-80AD-4B3C-BCA6-22EC9F8235CF}" destId="{D1A0E31C-87E1-4E30-82B3-35CF9FD35F16}" srcOrd="1" destOrd="0" presId="urn:microsoft.com/office/officeart/2005/8/layout/list1"/>
    <dgm:cxn modelId="{2CB766A7-F95F-4DF3-BE86-1F47569785FD}" type="presParOf" srcId="{2F97B721-80AD-4B3C-BCA6-22EC9F8235CF}" destId="{2F8AFCBC-46EF-4795-926B-F2E45B4CE2FD}" srcOrd="2" destOrd="0" presId="urn:microsoft.com/office/officeart/2005/8/layout/list1"/>
  </dgm:cxnLst>
  <dgm:bg/>
  <dgm:whole/>
  <dgm:extLst>
    <a:ext uri="http://schemas.microsoft.com/office/drawing/2008/diagram">
      <dsp:dataModelExt xmlns:dsp="http://schemas.microsoft.com/office/drawing/2008/diagram" xmlns="" relId="rId40"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50C2AA0C-1BE9-41E9-BA06-5344A021CA0D}" type="doc">
      <dgm:prSet loTypeId="urn:microsoft.com/office/officeart/2005/8/layout/vList5" loCatId="list" qsTypeId="urn:microsoft.com/office/officeart/2005/8/quickstyle/simple1" qsCatId="simple" csTypeId="urn:microsoft.com/office/officeart/2005/8/colors/accent2_1" csCatId="accent2" phldr="1"/>
      <dgm:spPr/>
      <dgm:t>
        <a:bodyPr/>
        <a:lstStyle/>
        <a:p>
          <a:endParaRPr lang="es-ES"/>
        </a:p>
      </dgm:t>
    </dgm:pt>
    <dgm:pt modelId="{239E4516-F15F-45C6-A729-D95448885486}">
      <dgm:prSet phldrT="[Texto]"/>
      <dgm:spPr/>
      <dgm:t>
        <a:bodyPr/>
        <a:lstStyle/>
        <a:p>
          <a:r>
            <a:rPr lang="es-ES"/>
            <a:t>OBJECTIUS</a:t>
          </a:r>
        </a:p>
      </dgm:t>
    </dgm:pt>
    <dgm:pt modelId="{6B8CBCEC-2F7E-4AB8-820F-242D2D1FB89B}" type="parTrans" cxnId="{6994D685-BE5B-49E4-B849-58BF69FB4541}">
      <dgm:prSet/>
      <dgm:spPr/>
      <dgm:t>
        <a:bodyPr/>
        <a:lstStyle/>
        <a:p>
          <a:endParaRPr lang="es-ES"/>
        </a:p>
      </dgm:t>
    </dgm:pt>
    <dgm:pt modelId="{215A1231-89AF-4C2D-986B-B451228EF8F9}" type="sibTrans" cxnId="{6994D685-BE5B-49E4-B849-58BF69FB4541}">
      <dgm:prSet/>
      <dgm:spPr/>
      <dgm:t>
        <a:bodyPr/>
        <a:lstStyle/>
        <a:p>
          <a:endParaRPr lang="es-ES"/>
        </a:p>
      </dgm:t>
    </dgm:pt>
    <dgm:pt modelId="{48AAE14D-E1F2-4FF3-92C7-0AC87B17A17A}">
      <dgm:prSet phldrT="[Texto]"/>
      <dgm:spPr/>
      <dgm:t>
        <a:bodyPr/>
        <a:lstStyle/>
        <a:p>
          <a:r>
            <a:rPr lang="ca-ES" b="0"/>
            <a:t>Els continguts es poden adaptar a l'alumnat en funció de les capacitats, ja que hi ha una tipologia d'activitats variades i nivells de dificultat diferent. Així mateix el procés realitzat per l'alumne haurà de ser avaluat en funció de les seves capacitats.</a:t>
          </a:r>
          <a:endParaRPr lang="es-ES"/>
        </a:p>
      </dgm:t>
    </dgm:pt>
    <dgm:pt modelId="{59726BCF-2DE2-4FC8-B14A-8B16D6384A34}" type="parTrans" cxnId="{319CD761-7DD5-4F8A-B677-CD939D85FF5E}">
      <dgm:prSet/>
      <dgm:spPr/>
      <dgm:t>
        <a:bodyPr/>
        <a:lstStyle/>
        <a:p>
          <a:endParaRPr lang="es-ES"/>
        </a:p>
      </dgm:t>
    </dgm:pt>
    <dgm:pt modelId="{09450213-4C66-4680-BD2F-19CC88E549D8}" type="sibTrans" cxnId="{319CD761-7DD5-4F8A-B677-CD939D85FF5E}">
      <dgm:prSet/>
      <dgm:spPr/>
      <dgm:t>
        <a:bodyPr/>
        <a:lstStyle/>
        <a:p>
          <a:endParaRPr lang="es-ES"/>
        </a:p>
      </dgm:t>
    </dgm:pt>
    <dgm:pt modelId="{531AF46C-97DE-4A63-9C28-FF03034E3464}">
      <dgm:prSet phldrT="[Texto]"/>
      <dgm:spPr/>
      <dgm:t>
        <a:bodyPr/>
        <a:lstStyle/>
        <a:p>
          <a:r>
            <a:rPr lang="es-ES"/>
            <a:t>TEMPORALITZACIÓ</a:t>
          </a:r>
        </a:p>
      </dgm:t>
    </dgm:pt>
    <dgm:pt modelId="{4B178000-BA66-47DB-A91D-AAE2C68CAFDE}" type="parTrans" cxnId="{94FB7FC2-67E7-44EC-A27F-916FABDD1557}">
      <dgm:prSet/>
      <dgm:spPr/>
      <dgm:t>
        <a:bodyPr/>
        <a:lstStyle/>
        <a:p>
          <a:endParaRPr lang="es-ES"/>
        </a:p>
      </dgm:t>
    </dgm:pt>
    <dgm:pt modelId="{EDF1E8DE-2202-4651-9F37-B2F4792B342D}" type="sibTrans" cxnId="{94FB7FC2-67E7-44EC-A27F-916FABDD1557}">
      <dgm:prSet/>
      <dgm:spPr/>
      <dgm:t>
        <a:bodyPr/>
        <a:lstStyle/>
        <a:p>
          <a:endParaRPr lang="es-ES"/>
        </a:p>
      </dgm:t>
    </dgm:pt>
    <dgm:pt modelId="{235EFA7C-6A06-4CD8-B925-C1039F34BA56}">
      <dgm:prSet phldrT="[Texto]"/>
      <dgm:spPr/>
      <dgm:t>
        <a:bodyPr/>
        <a:lstStyle/>
        <a:p>
          <a:r>
            <a:rPr lang="ca-ES" b="0"/>
            <a:t>Hi ha la possibilitat de treballar un, dos, o tres trimestres, amb una dedicació variable d'hores.</a:t>
          </a:r>
          <a:endParaRPr lang="es-ES"/>
        </a:p>
      </dgm:t>
    </dgm:pt>
    <dgm:pt modelId="{FD842C11-146C-479F-8FC4-4CBAA1D251A1}" type="parTrans" cxnId="{CBD7274D-5D52-4100-9354-F7868DB25F3A}">
      <dgm:prSet/>
      <dgm:spPr/>
      <dgm:t>
        <a:bodyPr/>
        <a:lstStyle/>
        <a:p>
          <a:endParaRPr lang="es-ES"/>
        </a:p>
      </dgm:t>
    </dgm:pt>
    <dgm:pt modelId="{B55A811F-85ED-4886-AFE2-BDCB03662DC3}" type="sibTrans" cxnId="{CBD7274D-5D52-4100-9354-F7868DB25F3A}">
      <dgm:prSet/>
      <dgm:spPr/>
      <dgm:t>
        <a:bodyPr/>
        <a:lstStyle/>
        <a:p>
          <a:endParaRPr lang="es-ES"/>
        </a:p>
      </dgm:t>
    </dgm:pt>
    <dgm:pt modelId="{7C93616C-7512-4E72-9919-A8B8912FDBB9}" type="pres">
      <dgm:prSet presAssocID="{50C2AA0C-1BE9-41E9-BA06-5344A021CA0D}" presName="Name0" presStyleCnt="0">
        <dgm:presLayoutVars>
          <dgm:dir/>
          <dgm:animLvl val="lvl"/>
          <dgm:resizeHandles val="exact"/>
        </dgm:presLayoutVars>
      </dgm:prSet>
      <dgm:spPr/>
      <dgm:t>
        <a:bodyPr/>
        <a:lstStyle/>
        <a:p>
          <a:endParaRPr lang="es-ES"/>
        </a:p>
      </dgm:t>
    </dgm:pt>
    <dgm:pt modelId="{2F405AE9-57EB-4FB6-9DB7-B4C673142C38}" type="pres">
      <dgm:prSet presAssocID="{239E4516-F15F-45C6-A729-D95448885486}" presName="linNode" presStyleCnt="0"/>
      <dgm:spPr/>
    </dgm:pt>
    <dgm:pt modelId="{08D3F47F-D75F-47B4-9DCB-2EA9AC9FF64E}" type="pres">
      <dgm:prSet presAssocID="{239E4516-F15F-45C6-A729-D95448885486}" presName="parentText" presStyleLbl="node1" presStyleIdx="0" presStyleCnt="2">
        <dgm:presLayoutVars>
          <dgm:chMax val="1"/>
          <dgm:bulletEnabled val="1"/>
        </dgm:presLayoutVars>
      </dgm:prSet>
      <dgm:spPr/>
      <dgm:t>
        <a:bodyPr/>
        <a:lstStyle/>
        <a:p>
          <a:endParaRPr lang="es-ES"/>
        </a:p>
      </dgm:t>
    </dgm:pt>
    <dgm:pt modelId="{3F844128-4883-4DCC-B4FC-83070C6ADCF9}" type="pres">
      <dgm:prSet presAssocID="{239E4516-F15F-45C6-A729-D95448885486}" presName="descendantText" presStyleLbl="alignAccFollowNode1" presStyleIdx="0" presStyleCnt="2">
        <dgm:presLayoutVars>
          <dgm:bulletEnabled val="1"/>
        </dgm:presLayoutVars>
      </dgm:prSet>
      <dgm:spPr/>
      <dgm:t>
        <a:bodyPr/>
        <a:lstStyle/>
        <a:p>
          <a:endParaRPr lang="es-ES"/>
        </a:p>
      </dgm:t>
    </dgm:pt>
    <dgm:pt modelId="{8D8294BE-985F-4529-878B-DD2AD91ADD0E}" type="pres">
      <dgm:prSet presAssocID="{215A1231-89AF-4C2D-986B-B451228EF8F9}" presName="sp" presStyleCnt="0"/>
      <dgm:spPr/>
    </dgm:pt>
    <dgm:pt modelId="{DA40FB92-D840-454C-8BC7-17B1B5AABD00}" type="pres">
      <dgm:prSet presAssocID="{531AF46C-97DE-4A63-9C28-FF03034E3464}" presName="linNode" presStyleCnt="0"/>
      <dgm:spPr/>
    </dgm:pt>
    <dgm:pt modelId="{F9BC291A-45BE-4731-A4EE-CB6EC0DC5626}" type="pres">
      <dgm:prSet presAssocID="{531AF46C-97DE-4A63-9C28-FF03034E3464}" presName="parentText" presStyleLbl="node1" presStyleIdx="1" presStyleCnt="2">
        <dgm:presLayoutVars>
          <dgm:chMax val="1"/>
          <dgm:bulletEnabled val="1"/>
        </dgm:presLayoutVars>
      </dgm:prSet>
      <dgm:spPr/>
      <dgm:t>
        <a:bodyPr/>
        <a:lstStyle/>
        <a:p>
          <a:endParaRPr lang="es-ES"/>
        </a:p>
      </dgm:t>
    </dgm:pt>
    <dgm:pt modelId="{9DE421C1-6B6C-4BEB-9249-98D502D6F060}" type="pres">
      <dgm:prSet presAssocID="{531AF46C-97DE-4A63-9C28-FF03034E3464}" presName="descendantText" presStyleLbl="alignAccFollowNode1" presStyleIdx="1" presStyleCnt="2">
        <dgm:presLayoutVars>
          <dgm:bulletEnabled val="1"/>
        </dgm:presLayoutVars>
      </dgm:prSet>
      <dgm:spPr/>
      <dgm:t>
        <a:bodyPr/>
        <a:lstStyle/>
        <a:p>
          <a:endParaRPr lang="es-ES"/>
        </a:p>
      </dgm:t>
    </dgm:pt>
  </dgm:ptLst>
  <dgm:cxnLst>
    <dgm:cxn modelId="{51ECAECE-6DF5-422E-A59B-4854A295103A}" type="presOf" srcId="{235EFA7C-6A06-4CD8-B925-C1039F34BA56}" destId="{9DE421C1-6B6C-4BEB-9249-98D502D6F060}" srcOrd="0" destOrd="0" presId="urn:microsoft.com/office/officeart/2005/8/layout/vList5"/>
    <dgm:cxn modelId="{E0A2C915-F370-42A6-B271-7CE3D904E9A3}" type="presOf" srcId="{48AAE14D-E1F2-4FF3-92C7-0AC87B17A17A}" destId="{3F844128-4883-4DCC-B4FC-83070C6ADCF9}" srcOrd="0" destOrd="0" presId="urn:microsoft.com/office/officeart/2005/8/layout/vList5"/>
    <dgm:cxn modelId="{8C6409CD-E74D-458A-9E90-764037C8DB21}" type="presOf" srcId="{239E4516-F15F-45C6-A729-D95448885486}" destId="{08D3F47F-D75F-47B4-9DCB-2EA9AC9FF64E}" srcOrd="0" destOrd="0" presId="urn:microsoft.com/office/officeart/2005/8/layout/vList5"/>
    <dgm:cxn modelId="{87344CB9-533D-4499-BDFD-3190867B09DC}" type="presOf" srcId="{531AF46C-97DE-4A63-9C28-FF03034E3464}" destId="{F9BC291A-45BE-4731-A4EE-CB6EC0DC5626}" srcOrd="0" destOrd="0" presId="urn:microsoft.com/office/officeart/2005/8/layout/vList5"/>
    <dgm:cxn modelId="{319CD761-7DD5-4F8A-B677-CD939D85FF5E}" srcId="{239E4516-F15F-45C6-A729-D95448885486}" destId="{48AAE14D-E1F2-4FF3-92C7-0AC87B17A17A}" srcOrd="0" destOrd="0" parTransId="{59726BCF-2DE2-4FC8-B14A-8B16D6384A34}" sibTransId="{09450213-4C66-4680-BD2F-19CC88E549D8}"/>
    <dgm:cxn modelId="{6994D685-BE5B-49E4-B849-58BF69FB4541}" srcId="{50C2AA0C-1BE9-41E9-BA06-5344A021CA0D}" destId="{239E4516-F15F-45C6-A729-D95448885486}" srcOrd="0" destOrd="0" parTransId="{6B8CBCEC-2F7E-4AB8-820F-242D2D1FB89B}" sibTransId="{215A1231-89AF-4C2D-986B-B451228EF8F9}"/>
    <dgm:cxn modelId="{CBD7274D-5D52-4100-9354-F7868DB25F3A}" srcId="{531AF46C-97DE-4A63-9C28-FF03034E3464}" destId="{235EFA7C-6A06-4CD8-B925-C1039F34BA56}" srcOrd="0" destOrd="0" parTransId="{FD842C11-146C-479F-8FC4-4CBAA1D251A1}" sibTransId="{B55A811F-85ED-4886-AFE2-BDCB03662DC3}"/>
    <dgm:cxn modelId="{94FB7FC2-67E7-44EC-A27F-916FABDD1557}" srcId="{50C2AA0C-1BE9-41E9-BA06-5344A021CA0D}" destId="{531AF46C-97DE-4A63-9C28-FF03034E3464}" srcOrd="1" destOrd="0" parTransId="{4B178000-BA66-47DB-A91D-AAE2C68CAFDE}" sibTransId="{EDF1E8DE-2202-4651-9F37-B2F4792B342D}"/>
    <dgm:cxn modelId="{5847020E-B4C5-4ABC-B285-BCADA072CA9D}" type="presOf" srcId="{50C2AA0C-1BE9-41E9-BA06-5344A021CA0D}" destId="{7C93616C-7512-4E72-9919-A8B8912FDBB9}" srcOrd="0" destOrd="0" presId="urn:microsoft.com/office/officeart/2005/8/layout/vList5"/>
    <dgm:cxn modelId="{0EA40EE9-37ED-4066-92DB-6D99EEB3E288}" type="presParOf" srcId="{7C93616C-7512-4E72-9919-A8B8912FDBB9}" destId="{2F405AE9-57EB-4FB6-9DB7-B4C673142C38}" srcOrd="0" destOrd="0" presId="urn:microsoft.com/office/officeart/2005/8/layout/vList5"/>
    <dgm:cxn modelId="{0F05486D-21F8-4412-9C67-4F5C9880AB77}" type="presParOf" srcId="{2F405AE9-57EB-4FB6-9DB7-B4C673142C38}" destId="{08D3F47F-D75F-47B4-9DCB-2EA9AC9FF64E}" srcOrd="0" destOrd="0" presId="urn:microsoft.com/office/officeart/2005/8/layout/vList5"/>
    <dgm:cxn modelId="{AF334440-529D-461A-8F82-C9D312C3C066}" type="presParOf" srcId="{2F405AE9-57EB-4FB6-9DB7-B4C673142C38}" destId="{3F844128-4883-4DCC-B4FC-83070C6ADCF9}" srcOrd="1" destOrd="0" presId="urn:microsoft.com/office/officeart/2005/8/layout/vList5"/>
    <dgm:cxn modelId="{B2104A14-82E9-4E02-B5A0-4C612293E2CC}" type="presParOf" srcId="{7C93616C-7512-4E72-9919-A8B8912FDBB9}" destId="{8D8294BE-985F-4529-878B-DD2AD91ADD0E}" srcOrd="1" destOrd="0" presId="urn:microsoft.com/office/officeart/2005/8/layout/vList5"/>
    <dgm:cxn modelId="{1259E5B8-7776-44C9-B44A-562736CE9DA7}" type="presParOf" srcId="{7C93616C-7512-4E72-9919-A8B8912FDBB9}" destId="{DA40FB92-D840-454C-8BC7-17B1B5AABD00}" srcOrd="2" destOrd="0" presId="urn:microsoft.com/office/officeart/2005/8/layout/vList5"/>
    <dgm:cxn modelId="{8B4DD6D7-648D-425C-9E50-479DF87EBA76}" type="presParOf" srcId="{DA40FB92-D840-454C-8BC7-17B1B5AABD00}" destId="{F9BC291A-45BE-4731-A4EE-CB6EC0DC5626}" srcOrd="0" destOrd="0" presId="urn:microsoft.com/office/officeart/2005/8/layout/vList5"/>
    <dgm:cxn modelId="{B58D0F87-FE2F-452D-80BB-032C27997934}" type="presParOf" srcId="{DA40FB92-D840-454C-8BC7-17B1B5AABD00}" destId="{9DE421C1-6B6C-4BEB-9249-98D502D6F060}" srcOrd="1" destOrd="0" presId="urn:microsoft.com/office/officeart/2005/8/layout/vList5"/>
  </dgm:cxnLst>
  <dgm:bg/>
  <dgm:whole/>
  <dgm:extLst>
    <a:ext uri="http://schemas.microsoft.com/office/drawing/2008/diagram">
      <dsp:dataModelExt xmlns:dsp="http://schemas.microsoft.com/office/drawing/2008/diagram" xmlns="" relId="rId45"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24C6095B-AB43-4A55-9526-EC199A5CFA64}" type="doc">
      <dgm:prSet loTypeId="urn:microsoft.com/office/officeart/2005/8/layout/hList3" loCatId="list" qsTypeId="urn:microsoft.com/office/officeart/2005/8/quickstyle/simple1" qsCatId="simple" csTypeId="urn:microsoft.com/office/officeart/2005/8/colors/accent2_1" csCatId="accent2" phldr="1"/>
      <dgm:spPr/>
      <dgm:t>
        <a:bodyPr/>
        <a:lstStyle/>
        <a:p>
          <a:endParaRPr lang="es-ES"/>
        </a:p>
      </dgm:t>
    </dgm:pt>
    <dgm:pt modelId="{9B2889C3-BFD5-41C9-9BB7-0B2CE9764213}">
      <dgm:prSet phldrT="[Texto]" custT="1"/>
      <dgm:spPr/>
      <dgm:t>
        <a:bodyPr/>
        <a:lstStyle/>
        <a:p>
          <a:r>
            <a:rPr lang="es-ES" sz="3200"/>
            <a:t>AVALUACIÓ</a:t>
          </a:r>
        </a:p>
      </dgm:t>
    </dgm:pt>
    <dgm:pt modelId="{F5CE549D-3B72-49FF-97F8-AF00916766D1}" type="parTrans" cxnId="{31238DE3-3347-452B-8D6C-6A6651320827}">
      <dgm:prSet/>
      <dgm:spPr/>
      <dgm:t>
        <a:bodyPr/>
        <a:lstStyle/>
        <a:p>
          <a:endParaRPr lang="es-ES"/>
        </a:p>
      </dgm:t>
    </dgm:pt>
    <dgm:pt modelId="{7CA04C93-A884-4189-91B5-B42581F80C49}" type="sibTrans" cxnId="{31238DE3-3347-452B-8D6C-6A6651320827}">
      <dgm:prSet/>
      <dgm:spPr/>
      <dgm:t>
        <a:bodyPr/>
        <a:lstStyle/>
        <a:p>
          <a:endParaRPr lang="es-ES"/>
        </a:p>
      </dgm:t>
    </dgm:pt>
    <dgm:pt modelId="{7C6FFB8A-4299-4EBD-8BEB-C0C467615CC3}">
      <dgm:prSet phldrT="[Texto]"/>
      <dgm:spPr/>
      <dgm:t>
        <a:bodyPr/>
        <a:lstStyle/>
        <a:p>
          <a:r>
            <a:rPr lang="ca-ES" b="1" i="1"/>
            <a:t>Avaluació inicial</a:t>
          </a:r>
          <a:endParaRPr lang="es-ES" b="1" i="1"/>
        </a:p>
        <a:p>
          <a:r>
            <a:rPr lang="ca-ES" b="0"/>
            <a:t>L'avaluació es considera una part important del procés d'aprenentatge. Per aquest motiu, es donen consells sobre com avaluar el procés d'aprenentatge dels alumnes des del seu estat inicial de coneixements i habilitats, el procés d'aprenentatge i els resultats d'aprenentatge.</a:t>
          </a:r>
          <a:r>
            <a:rPr lang="ca-ES" b="1"/>
            <a:t/>
          </a:r>
          <a:br>
            <a:rPr lang="ca-ES" b="1"/>
          </a:br>
          <a:r>
            <a:rPr lang="ca-ES" b="0"/>
            <a:t>Pel que fa a l'avaluació inicial, es suggereix que es tinguin en compte tan habilitats com actituds.</a:t>
          </a:r>
          <a:r>
            <a:rPr lang="ca-ES" b="1"/>
            <a:t/>
          </a:r>
          <a:br>
            <a:rPr lang="ca-ES" b="1"/>
          </a:br>
          <a:r>
            <a:rPr lang="ca-ES" b="0"/>
            <a:t>D'altra banda, hem de comentar que el treball es realitza a l’aula i no fa falta realitzar un qüestionari dels recursos de que disposa cada estudiant.Finalment, no hi ha un qüestionari, però es comenta quines són les habilitats que hauria de tenir el docent.</a:t>
          </a:r>
          <a:endParaRPr lang="es-ES"/>
        </a:p>
      </dgm:t>
    </dgm:pt>
    <dgm:pt modelId="{0A82AE86-8C19-4DBD-8B5D-4244962B245E}" type="parTrans" cxnId="{50704028-220F-4169-A0E8-A09642FC4C96}">
      <dgm:prSet/>
      <dgm:spPr/>
      <dgm:t>
        <a:bodyPr/>
        <a:lstStyle/>
        <a:p>
          <a:endParaRPr lang="es-ES"/>
        </a:p>
      </dgm:t>
    </dgm:pt>
    <dgm:pt modelId="{CB5C30DE-3EA4-42B9-8CEC-37B1E2CE10CE}" type="sibTrans" cxnId="{50704028-220F-4169-A0E8-A09642FC4C96}">
      <dgm:prSet/>
      <dgm:spPr/>
      <dgm:t>
        <a:bodyPr/>
        <a:lstStyle/>
        <a:p>
          <a:endParaRPr lang="es-ES"/>
        </a:p>
      </dgm:t>
    </dgm:pt>
    <dgm:pt modelId="{A3C9223C-0D24-49A0-BBD2-B01E78725781}">
      <dgm:prSet phldrT="[Texto]"/>
      <dgm:spPr/>
      <dgm:t>
        <a:bodyPr/>
        <a:lstStyle/>
        <a:p>
          <a:r>
            <a:rPr lang="ca-ES" b="1" i="1"/>
            <a:t>Avaluació formativa</a:t>
          </a:r>
          <a:endParaRPr lang="es-ES" b="1" i="1"/>
        </a:p>
        <a:p>
          <a:r>
            <a:rPr lang="ca-ES" b="0"/>
            <a:t>Es suggereix que l'avaluació no només serveixi per saber si els alumnes fallen o tenen èxit, sinó també quan i en què progressen o fracassen i perquè. Alhora, cal avaluar la pròpia intervenció d’ensenyament per adequar-la progressivament.A més, es promou la reflexió de l'alumne sobre el seu propi procés d'aprenentatge.</a:t>
          </a:r>
          <a:endParaRPr lang="es-ES"/>
        </a:p>
      </dgm:t>
    </dgm:pt>
    <dgm:pt modelId="{8A2A79F4-115E-40F3-93A5-47D383AB6EE7}" type="parTrans" cxnId="{3F731A75-D1AA-44AA-A803-E3967C421268}">
      <dgm:prSet/>
      <dgm:spPr/>
      <dgm:t>
        <a:bodyPr/>
        <a:lstStyle/>
        <a:p>
          <a:endParaRPr lang="es-ES"/>
        </a:p>
      </dgm:t>
    </dgm:pt>
    <dgm:pt modelId="{F60BDD09-EF97-42BB-BD38-96AD82006633}" type="sibTrans" cxnId="{3F731A75-D1AA-44AA-A803-E3967C421268}">
      <dgm:prSet/>
      <dgm:spPr/>
      <dgm:t>
        <a:bodyPr/>
        <a:lstStyle/>
        <a:p>
          <a:endParaRPr lang="es-ES"/>
        </a:p>
      </dgm:t>
    </dgm:pt>
    <dgm:pt modelId="{E11B3D57-DD88-42A4-95EB-5B4A6CFC0674}">
      <dgm:prSet phldrT="[Texto]"/>
      <dgm:spPr/>
      <dgm:t>
        <a:bodyPr/>
        <a:lstStyle/>
        <a:p>
          <a:r>
            <a:rPr lang="ca-ES" b="1" i="1"/>
            <a:t>Avaluació sumativa</a:t>
          </a:r>
          <a:endParaRPr lang="es-ES" b="1" i="1"/>
        </a:p>
        <a:p>
          <a:r>
            <a:rPr lang="ca-ES" b="0"/>
            <a:t>L'avaluació sumativa s'adapta a l'estudiant en el sentit que es té en compte la balança sobre allò què l’alumne ha après en relació amb la seva avaluació inicial.</a:t>
          </a:r>
          <a:r>
            <a:rPr lang="ca-ES" b="1"/>
            <a:t/>
          </a:r>
          <a:br>
            <a:rPr lang="ca-ES" b="1"/>
          </a:br>
          <a:r>
            <a:rPr lang="ca-ES" b="0"/>
            <a:t>L'avaluació sumativa implica al docent realitzar una enquesta/valoració vers la qualitat i la funcionalitat de tot el projecte. Aquestes valoracions quantitatives com qualitatives són existents però en desconeixem la qualitats que ofereixen</a:t>
          </a:r>
          <a:endParaRPr lang="es-ES"/>
        </a:p>
      </dgm:t>
    </dgm:pt>
    <dgm:pt modelId="{D06692E7-3442-43CE-8E52-8DEA6A572F65}" type="parTrans" cxnId="{D1C2A440-5179-4C71-A5D0-E7D8DC062BDB}">
      <dgm:prSet/>
      <dgm:spPr/>
      <dgm:t>
        <a:bodyPr/>
        <a:lstStyle/>
        <a:p>
          <a:endParaRPr lang="es-ES"/>
        </a:p>
      </dgm:t>
    </dgm:pt>
    <dgm:pt modelId="{C1BAED22-02D2-49CA-B7A8-9D491429DF35}" type="sibTrans" cxnId="{D1C2A440-5179-4C71-A5D0-E7D8DC062BDB}">
      <dgm:prSet/>
      <dgm:spPr/>
      <dgm:t>
        <a:bodyPr/>
        <a:lstStyle/>
        <a:p>
          <a:endParaRPr lang="es-ES"/>
        </a:p>
      </dgm:t>
    </dgm:pt>
    <dgm:pt modelId="{7BF34B4F-DED9-433C-B546-5C5A8074A60D}" type="pres">
      <dgm:prSet presAssocID="{24C6095B-AB43-4A55-9526-EC199A5CFA64}" presName="composite" presStyleCnt="0">
        <dgm:presLayoutVars>
          <dgm:chMax val="1"/>
          <dgm:dir/>
          <dgm:resizeHandles val="exact"/>
        </dgm:presLayoutVars>
      </dgm:prSet>
      <dgm:spPr/>
      <dgm:t>
        <a:bodyPr/>
        <a:lstStyle/>
        <a:p>
          <a:endParaRPr lang="es-ES"/>
        </a:p>
      </dgm:t>
    </dgm:pt>
    <dgm:pt modelId="{D339D84A-7B7C-4D4D-8467-DAD4631A06FF}" type="pres">
      <dgm:prSet presAssocID="{9B2889C3-BFD5-41C9-9BB7-0B2CE9764213}" presName="roof" presStyleLbl="dkBgShp" presStyleIdx="0" presStyleCnt="2"/>
      <dgm:spPr/>
      <dgm:t>
        <a:bodyPr/>
        <a:lstStyle/>
        <a:p>
          <a:endParaRPr lang="es-ES"/>
        </a:p>
      </dgm:t>
    </dgm:pt>
    <dgm:pt modelId="{2E9D543A-0954-4FD2-AC16-2DF0D243809A}" type="pres">
      <dgm:prSet presAssocID="{9B2889C3-BFD5-41C9-9BB7-0B2CE9764213}" presName="pillars" presStyleCnt="0"/>
      <dgm:spPr/>
    </dgm:pt>
    <dgm:pt modelId="{6791B4E0-2783-4909-ADBA-7CBE5F0B975D}" type="pres">
      <dgm:prSet presAssocID="{9B2889C3-BFD5-41C9-9BB7-0B2CE9764213}" presName="pillar1" presStyleLbl="node1" presStyleIdx="0" presStyleCnt="3">
        <dgm:presLayoutVars>
          <dgm:bulletEnabled val="1"/>
        </dgm:presLayoutVars>
      </dgm:prSet>
      <dgm:spPr/>
      <dgm:t>
        <a:bodyPr/>
        <a:lstStyle/>
        <a:p>
          <a:endParaRPr lang="es-ES"/>
        </a:p>
      </dgm:t>
    </dgm:pt>
    <dgm:pt modelId="{6D3B84FE-71B1-45A7-9D1A-521F3C10C7DC}" type="pres">
      <dgm:prSet presAssocID="{A3C9223C-0D24-49A0-BBD2-B01E78725781}" presName="pillarX" presStyleLbl="node1" presStyleIdx="1" presStyleCnt="3">
        <dgm:presLayoutVars>
          <dgm:bulletEnabled val="1"/>
        </dgm:presLayoutVars>
      </dgm:prSet>
      <dgm:spPr/>
      <dgm:t>
        <a:bodyPr/>
        <a:lstStyle/>
        <a:p>
          <a:endParaRPr lang="es-ES"/>
        </a:p>
      </dgm:t>
    </dgm:pt>
    <dgm:pt modelId="{713F8E57-7DB5-443E-A37C-AEA861266048}" type="pres">
      <dgm:prSet presAssocID="{E11B3D57-DD88-42A4-95EB-5B4A6CFC0674}" presName="pillarX" presStyleLbl="node1" presStyleIdx="2" presStyleCnt="3">
        <dgm:presLayoutVars>
          <dgm:bulletEnabled val="1"/>
        </dgm:presLayoutVars>
      </dgm:prSet>
      <dgm:spPr/>
      <dgm:t>
        <a:bodyPr/>
        <a:lstStyle/>
        <a:p>
          <a:endParaRPr lang="es-ES"/>
        </a:p>
      </dgm:t>
    </dgm:pt>
    <dgm:pt modelId="{12094817-4BDE-4614-9737-E199F37ED2C4}" type="pres">
      <dgm:prSet presAssocID="{9B2889C3-BFD5-41C9-9BB7-0B2CE9764213}" presName="base" presStyleLbl="dkBgShp" presStyleIdx="1" presStyleCnt="2"/>
      <dgm:spPr/>
    </dgm:pt>
  </dgm:ptLst>
  <dgm:cxnLst>
    <dgm:cxn modelId="{9A753F92-1DF1-4F46-A57A-C74A058C581E}" type="presOf" srcId="{24C6095B-AB43-4A55-9526-EC199A5CFA64}" destId="{7BF34B4F-DED9-433C-B546-5C5A8074A60D}" srcOrd="0" destOrd="0" presId="urn:microsoft.com/office/officeart/2005/8/layout/hList3"/>
    <dgm:cxn modelId="{06530DB8-98B4-4D04-BD41-06C475FCE52D}" type="presOf" srcId="{7C6FFB8A-4299-4EBD-8BEB-C0C467615CC3}" destId="{6791B4E0-2783-4909-ADBA-7CBE5F0B975D}" srcOrd="0" destOrd="0" presId="urn:microsoft.com/office/officeart/2005/8/layout/hList3"/>
    <dgm:cxn modelId="{9DB3CB23-DE33-4FB8-8DA6-0FEAF2B15583}" type="presOf" srcId="{A3C9223C-0D24-49A0-BBD2-B01E78725781}" destId="{6D3B84FE-71B1-45A7-9D1A-521F3C10C7DC}" srcOrd="0" destOrd="0" presId="urn:microsoft.com/office/officeart/2005/8/layout/hList3"/>
    <dgm:cxn modelId="{D1C2A440-5179-4C71-A5D0-E7D8DC062BDB}" srcId="{9B2889C3-BFD5-41C9-9BB7-0B2CE9764213}" destId="{E11B3D57-DD88-42A4-95EB-5B4A6CFC0674}" srcOrd="2" destOrd="0" parTransId="{D06692E7-3442-43CE-8E52-8DEA6A572F65}" sibTransId="{C1BAED22-02D2-49CA-B7A8-9D491429DF35}"/>
    <dgm:cxn modelId="{3F731A75-D1AA-44AA-A803-E3967C421268}" srcId="{9B2889C3-BFD5-41C9-9BB7-0B2CE9764213}" destId="{A3C9223C-0D24-49A0-BBD2-B01E78725781}" srcOrd="1" destOrd="0" parTransId="{8A2A79F4-115E-40F3-93A5-47D383AB6EE7}" sibTransId="{F60BDD09-EF97-42BB-BD38-96AD82006633}"/>
    <dgm:cxn modelId="{31238DE3-3347-452B-8D6C-6A6651320827}" srcId="{24C6095B-AB43-4A55-9526-EC199A5CFA64}" destId="{9B2889C3-BFD5-41C9-9BB7-0B2CE9764213}" srcOrd="0" destOrd="0" parTransId="{F5CE549D-3B72-49FF-97F8-AF00916766D1}" sibTransId="{7CA04C93-A884-4189-91B5-B42581F80C49}"/>
    <dgm:cxn modelId="{10F1E32D-EFF6-48A7-AC2D-5320BB5B7DE4}" type="presOf" srcId="{9B2889C3-BFD5-41C9-9BB7-0B2CE9764213}" destId="{D339D84A-7B7C-4D4D-8467-DAD4631A06FF}" srcOrd="0" destOrd="0" presId="urn:microsoft.com/office/officeart/2005/8/layout/hList3"/>
    <dgm:cxn modelId="{05D0246D-CC64-4A25-8FC7-ED2EC8262984}" type="presOf" srcId="{E11B3D57-DD88-42A4-95EB-5B4A6CFC0674}" destId="{713F8E57-7DB5-443E-A37C-AEA861266048}" srcOrd="0" destOrd="0" presId="urn:microsoft.com/office/officeart/2005/8/layout/hList3"/>
    <dgm:cxn modelId="{50704028-220F-4169-A0E8-A09642FC4C96}" srcId="{9B2889C3-BFD5-41C9-9BB7-0B2CE9764213}" destId="{7C6FFB8A-4299-4EBD-8BEB-C0C467615CC3}" srcOrd="0" destOrd="0" parTransId="{0A82AE86-8C19-4DBD-8B5D-4244962B245E}" sibTransId="{CB5C30DE-3EA4-42B9-8CEC-37B1E2CE10CE}"/>
    <dgm:cxn modelId="{8C2FDF3E-7087-44F5-9A29-5C4473658523}" type="presParOf" srcId="{7BF34B4F-DED9-433C-B546-5C5A8074A60D}" destId="{D339D84A-7B7C-4D4D-8467-DAD4631A06FF}" srcOrd="0" destOrd="0" presId="urn:microsoft.com/office/officeart/2005/8/layout/hList3"/>
    <dgm:cxn modelId="{734C704D-89EA-47BE-B8E7-36ADEB3C7657}" type="presParOf" srcId="{7BF34B4F-DED9-433C-B546-5C5A8074A60D}" destId="{2E9D543A-0954-4FD2-AC16-2DF0D243809A}" srcOrd="1" destOrd="0" presId="urn:microsoft.com/office/officeart/2005/8/layout/hList3"/>
    <dgm:cxn modelId="{97FDAD10-9BC2-4861-BCD5-79B6C3C72E94}" type="presParOf" srcId="{2E9D543A-0954-4FD2-AC16-2DF0D243809A}" destId="{6791B4E0-2783-4909-ADBA-7CBE5F0B975D}" srcOrd="0" destOrd="0" presId="urn:microsoft.com/office/officeart/2005/8/layout/hList3"/>
    <dgm:cxn modelId="{5B0563DC-D129-4B95-BFF2-481E5A8CD5E3}" type="presParOf" srcId="{2E9D543A-0954-4FD2-AC16-2DF0D243809A}" destId="{6D3B84FE-71B1-45A7-9D1A-521F3C10C7DC}" srcOrd="1" destOrd="0" presId="urn:microsoft.com/office/officeart/2005/8/layout/hList3"/>
    <dgm:cxn modelId="{9726F333-96F3-46EE-AF08-C4C126305D9B}" type="presParOf" srcId="{2E9D543A-0954-4FD2-AC16-2DF0D243809A}" destId="{713F8E57-7DB5-443E-A37C-AEA861266048}" srcOrd="2" destOrd="0" presId="urn:microsoft.com/office/officeart/2005/8/layout/hList3"/>
    <dgm:cxn modelId="{4F0F44E0-B042-4E27-9F49-1098D65990BA}" type="presParOf" srcId="{7BF34B4F-DED9-433C-B546-5C5A8074A60D}" destId="{12094817-4BDE-4614-9737-E199F37ED2C4}" srcOrd="2" destOrd="0" presId="urn:microsoft.com/office/officeart/2005/8/layout/hList3"/>
  </dgm:cxnLst>
  <dgm:bg/>
  <dgm:whole/>
  <dgm:extLst>
    <a:ext uri="http://schemas.microsoft.com/office/drawing/2008/diagram">
      <dsp:dataModelExt xmlns:dsp="http://schemas.microsoft.com/office/drawing/2008/diagram" xmlns="" relId="rId50"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E1383D2C-675A-4BC7-BF20-7C1402097F09}" type="doc">
      <dgm:prSet loTypeId="urn:microsoft.com/office/officeart/2005/8/layout/hList1" loCatId="list" qsTypeId="urn:microsoft.com/office/officeart/2005/8/quickstyle/3d1" qsCatId="3D" csTypeId="urn:microsoft.com/office/officeart/2005/8/colors/accent2_1" csCatId="accent2" phldr="1"/>
      <dgm:spPr/>
      <dgm:t>
        <a:bodyPr/>
        <a:lstStyle/>
        <a:p>
          <a:endParaRPr lang="es-ES"/>
        </a:p>
      </dgm:t>
    </dgm:pt>
    <dgm:pt modelId="{67604FBC-31EA-434F-8BFE-866BF45FCD3C}">
      <dgm:prSet phldrT="[Texto]"/>
      <dgm:spPr/>
      <dgm:t>
        <a:bodyPr/>
        <a:lstStyle/>
        <a:p>
          <a:r>
            <a:rPr lang="es-ES"/>
            <a:t>DOCÈNCIA</a:t>
          </a:r>
        </a:p>
      </dgm:t>
    </dgm:pt>
    <dgm:pt modelId="{09F434B4-FA05-48F6-86FF-1B9EDDBCC6DC}" type="parTrans" cxnId="{1178E968-E226-4BD6-90DC-0EE9DE50E014}">
      <dgm:prSet/>
      <dgm:spPr/>
      <dgm:t>
        <a:bodyPr/>
        <a:lstStyle/>
        <a:p>
          <a:endParaRPr lang="es-ES"/>
        </a:p>
      </dgm:t>
    </dgm:pt>
    <dgm:pt modelId="{0987999C-6A1E-4427-9BFA-AB74916EC479}" type="sibTrans" cxnId="{1178E968-E226-4BD6-90DC-0EE9DE50E014}">
      <dgm:prSet/>
      <dgm:spPr/>
      <dgm:t>
        <a:bodyPr/>
        <a:lstStyle/>
        <a:p>
          <a:endParaRPr lang="es-ES"/>
        </a:p>
      </dgm:t>
    </dgm:pt>
    <dgm:pt modelId="{44B08C72-3E50-4130-9252-F201256CD63B}">
      <dgm:prSet phldrT="[Texto]"/>
      <dgm:spPr/>
      <dgm:t>
        <a:bodyPr/>
        <a:lstStyle/>
        <a:p>
          <a:pPr algn="ctr"/>
          <a:r>
            <a:rPr lang="ca-ES"/>
            <a:t>Referida al procés d’ensenyament, encaminat a desenvolupar l’autonomia mitjançant el procés de formació o instrucció.</a:t>
          </a:r>
          <a:endParaRPr lang="es-ES"/>
        </a:p>
      </dgm:t>
    </dgm:pt>
    <dgm:pt modelId="{917A9066-A688-4A51-BF26-FDC04602D62E}" type="parTrans" cxnId="{D909F9BD-8E3E-466E-A48F-A9428AA76C95}">
      <dgm:prSet/>
      <dgm:spPr/>
      <dgm:t>
        <a:bodyPr/>
        <a:lstStyle/>
        <a:p>
          <a:endParaRPr lang="es-ES"/>
        </a:p>
      </dgm:t>
    </dgm:pt>
    <dgm:pt modelId="{D5D527AF-3E3B-4EF2-847F-41CE6B0A8357}" type="sibTrans" cxnId="{D909F9BD-8E3E-466E-A48F-A9428AA76C95}">
      <dgm:prSet/>
      <dgm:spPr/>
      <dgm:t>
        <a:bodyPr/>
        <a:lstStyle/>
        <a:p>
          <a:endParaRPr lang="es-ES"/>
        </a:p>
      </dgm:t>
    </dgm:pt>
    <dgm:pt modelId="{FF410467-458E-4358-A45B-8827D741BCA5}">
      <dgm:prSet phldrT="[Texto]"/>
      <dgm:spPr/>
      <dgm:t>
        <a:bodyPr/>
        <a:lstStyle/>
        <a:p>
          <a:r>
            <a:rPr lang="es-ES"/>
            <a:t>TUTORIA</a:t>
          </a:r>
        </a:p>
      </dgm:t>
    </dgm:pt>
    <dgm:pt modelId="{A88AD19E-3937-45A8-84F3-30BEBB00FE22}" type="parTrans" cxnId="{E91FF282-916D-4BF0-BE46-75A2A0540510}">
      <dgm:prSet/>
      <dgm:spPr/>
      <dgm:t>
        <a:bodyPr/>
        <a:lstStyle/>
        <a:p>
          <a:endParaRPr lang="es-ES"/>
        </a:p>
      </dgm:t>
    </dgm:pt>
    <dgm:pt modelId="{51811D7B-AC9C-4B24-A457-094413A980F1}" type="sibTrans" cxnId="{E91FF282-916D-4BF0-BE46-75A2A0540510}">
      <dgm:prSet/>
      <dgm:spPr/>
      <dgm:t>
        <a:bodyPr/>
        <a:lstStyle/>
        <a:p>
          <a:endParaRPr lang="es-ES"/>
        </a:p>
      </dgm:t>
    </dgm:pt>
    <dgm:pt modelId="{047367D7-668F-48B6-828F-D04FC3B53984}">
      <dgm:prSet phldrT="[Texto]"/>
      <dgm:spPr/>
      <dgm:t>
        <a:bodyPr/>
        <a:lstStyle/>
        <a:p>
          <a:pPr algn="ctr"/>
          <a:r>
            <a:rPr lang="ca-ES"/>
            <a:t>Tutela i acompanyament de l’estudiant.</a:t>
          </a:r>
          <a:endParaRPr lang="es-ES"/>
        </a:p>
      </dgm:t>
    </dgm:pt>
    <dgm:pt modelId="{A7C8350A-D830-4843-9215-41C7A4FEC1EC}" type="parTrans" cxnId="{79BC366E-00F5-4F9D-8921-4A63F2EC4DF9}">
      <dgm:prSet/>
      <dgm:spPr/>
      <dgm:t>
        <a:bodyPr/>
        <a:lstStyle/>
        <a:p>
          <a:endParaRPr lang="es-ES"/>
        </a:p>
      </dgm:t>
    </dgm:pt>
    <dgm:pt modelId="{D147AD50-0AD4-4803-BD50-255AE4C8BD8E}" type="sibTrans" cxnId="{79BC366E-00F5-4F9D-8921-4A63F2EC4DF9}">
      <dgm:prSet/>
      <dgm:spPr/>
      <dgm:t>
        <a:bodyPr/>
        <a:lstStyle/>
        <a:p>
          <a:endParaRPr lang="es-ES"/>
        </a:p>
      </dgm:t>
    </dgm:pt>
    <dgm:pt modelId="{13DAC9B6-AB85-4429-96F4-461492B89691}" type="pres">
      <dgm:prSet presAssocID="{E1383D2C-675A-4BC7-BF20-7C1402097F09}" presName="Name0" presStyleCnt="0">
        <dgm:presLayoutVars>
          <dgm:dir/>
          <dgm:animLvl val="lvl"/>
          <dgm:resizeHandles val="exact"/>
        </dgm:presLayoutVars>
      </dgm:prSet>
      <dgm:spPr/>
      <dgm:t>
        <a:bodyPr/>
        <a:lstStyle/>
        <a:p>
          <a:endParaRPr lang="es-ES"/>
        </a:p>
      </dgm:t>
    </dgm:pt>
    <dgm:pt modelId="{6015CDE6-C475-44FD-AD94-E03BFFE3BB0F}" type="pres">
      <dgm:prSet presAssocID="{67604FBC-31EA-434F-8BFE-866BF45FCD3C}" presName="composite" presStyleCnt="0"/>
      <dgm:spPr/>
    </dgm:pt>
    <dgm:pt modelId="{6C30AAB1-588C-4901-9102-08668FCFC8F5}" type="pres">
      <dgm:prSet presAssocID="{67604FBC-31EA-434F-8BFE-866BF45FCD3C}" presName="parTx" presStyleLbl="alignNode1" presStyleIdx="0" presStyleCnt="2">
        <dgm:presLayoutVars>
          <dgm:chMax val="0"/>
          <dgm:chPref val="0"/>
          <dgm:bulletEnabled val="1"/>
        </dgm:presLayoutVars>
      </dgm:prSet>
      <dgm:spPr/>
      <dgm:t>
        <a:bodyPr/>
        <a:lstStyle/>
        <a:p>
          <a:endParaRPr lang="es-ES"/>
        </a:p>
      </dgm:t>
    </dgm:pt>
    <dgm:pt modelId="{B2403CC3-F588-4B81-916E-8A91EDCB38D1}" type="pres">
      <dgm:prSet presAssocID="{67604FBC-31EA-434F-8BFE-866BF45FCD3C}" presName="desTx" presStyleLbl="alignAccFollowNode1" presStyleIdx="0" presStyleCnt="2">
        <dgm:presLayoutVars>
          <dgm:bulletEnabled val="1"/>
        </dgm:presLayoutVars>
      </dgm:prSet>
      <dgm:spPr/>
      <dgm:t>
        <a:bodyPr/>
        <a:lstStyle/>
        <a:p>
          <a:endParaRPr lang="es-ES"/>
        </a:p>
      </dgm:t>
    </dgm:pt>
    <dgm:pt modelId="{07BC819C-F7EB-41A6-83A5-0BE6112B338B}" type="pres">
      <dgm:prSet presAssocID="{0987999C-6A1E-4427-9BFA-AB74916EC479}" presName="space" presStyleCnt="0"/>
      <dgm:spPr/>
    </dgm:pt>
    <dgm:pt modelId="{78BC99B4-F01E-4E1F-A5B9-B64E4F566862}" type="pres">
      <dgm:prSet presAssocID="{FF410467-458E-4358-A45B-8827D741BCA5}" presName="composite" presStyleCnt="0"/>
      <dgm:spPr/>
    </dgm:pt>
    <dgm:pt modelId="{5F5BB8C1-9D5C-4AB3-A43C-956C9F98F802}" type="pres">
      <dgm:prSet presAssocID="{FF410467-458E-4358-A45B-8827D741BCA5}" presName="parTx" presStyleLbl="alignNode1" presStyleIdx="1" presStyleCnt="2">
        <dgm:presLayoutVars>
          <dgm:chMax val="0"/>
          <dgm:chPref val="0"/>
          <dgm:bulletEnabled val="1"/>
        </dgm:presLayoutVars>
      </dgm:prSet>
      <dgm:spPr/>
      <dgm:t>
        <a:bodyPr/>
        <a:lstStyle/>
        <a:p>
          <a:endParaRPr lang="es-ES"/>
        </a:p>
      </dgm:t>
    </dgm:pt>
    <dgm:pt modelId="{2C21C3C5-4D65-4176-98D8-5814F5209237}" type="pres">
      <dgm:prSet presAssocID="{FF410467-458E-4358-A45B-8827D741BCA5}" presName="desTx" presStyleLbl="alignAccFollowNode1" presStyleIdx="1" presStyleCnt="2">
        <dgm:presLayoutVars>
          <dgm:bulletEnabled val="1"/>
        </dgm:presLayoutVars>
      </dgm:prSet>
      <dgm:spPr/>
      <dgm:t>
        <a:bodyPr/>
        <a:lstStyle/>
        <a:p>
          <a:endParaRPr lang="es-ES"/>
        </a:p>
      </dgm:t>
    </dgm:pt>
  </dgm:ptLst>
  <dgm:cxnLst>
    <dgm:cxn modelId="{030A9FB5-7227-41B8-A8EE-B279FCE42263}" type="presOf" srcId="{E1383D2C-675A-4BC7-BF20-7C1402097F09}" destId="{13DAC9B6-AB85-4429-96F4-461492B89691}" srcOrd="0" destOrd="0" presId="urn:microsoft.com/office/officeart/2005/8/layout/hList1"/>
    <dgm:cxn modelId="{677F8AF3-8E13-4D4F-8ADB-B37566FE8EB6}" type="presOf" srcId="{67604FBC-31EA-434F-8BFE-866BF45FCD3C}" destId="{6C30AAB1-588C-4901-9102-08668FCFC8F5}" srcOrd="0" destOrd="0" presId="urn:microsoft.com/office/officeart/2005/8/layout/hList1"/>
    <dgm:cxn modelId="{79BC366E-00F5-4F9D-8921-4A63F2EC4DF9}" srcId="{FF410467-458E-4358-A45B-8827D741BCA5}" destId="{047367D7-668F-48B6-828F-D04FC3B53984}" srcOrd="0" destOrd="0" parTransId="{A7C8350A-D830-4843-9215-41C7A4FEC1EC}" sibTransId="{D147AD50-0AD4-4803-BD50-255AE4C8BD8E}"/>
    <dgm:cxn modelId="{063910FD-AB25-4D80-BC5D-91992459FF63}" type="presOf" srcId="{047367D7-668F-48B6-828F-D04FC3B53984}" destId="{2C21C3C5-4D65-4176-98D8-5814F5209237}" srcOrd="0" destOrd="0" presId="urn:microsoft.com/office/officeart/2005/8/layout/hList1"/>
    <dgm:cxn modelId="{234B6D88-96BA-480C-A4ED-8BBB4D590665}" type="presOf" srcId="{FF410467-458E-4358-A45B-8827D741BCA5}" destId="{5F5BB8C1-9D5C-4AB3-A43C-956C9F98F802}" srcOrd="0" destOrd="0" presId="urn:microsoft.com/office/officeart/2005/8/layout/hList1"/>
    <dgm:cxn modelId="{E3BC2BE7-F28F-4009-ADB7-936BF33748D3}" type="presOf" srcId="{44B08C72-3E50-4130-9252-F201256CD63B}" destId="{B2403CC3-F588-4B81-916E-8A91EDCB38D1}" srcOrd="0" destOrd="0" presId="urn:microsoft.com/office/officeart/2005/8/layout/hList1"/>
    <dgm:cxn modelId="{1178E968-E226-4BD6-90DC-0EE9DE50E014}" srcId="{E1383D2C-675A-4BC7-BF20-7C1402097F09}" destId="{67604FBC-31EA-434F-8BFE-866BF45FCD3C}" srcOrd="0" destOrd="0" parTransId="{09F434B4-FA05-48F6-86FF-1B9EDDBCC6DC}" sibTransId="{0987999C-6A1E-4427-9BFA-AB74916EC479}"/>
    <dgm:cxn modelId="{E91FF282-916D-4BF0-BE46-75A2A0540510}" srcId="{E1383D2C-675A-4BC7-BF20-7C1402097F09}" destId="{FF410467-458E-4358-A45B-8827D741BCA5}" srcOrd="1" destOrd="0" parTransId="{A88AD19E-3937-45A8-84F3-30BEBB00FE22}" sibTransId="{51811D7B-AC9C-4B24-A457-094413A980F1}"/>
    <dgm:cxn modelId="{D909F9BD-8E3E-466E-A48F-A9428AA76C95}" srcId="{67604FBC-31EA-434F-8BFE-866BF45FCD3C}" destId="{44B08C72-3E50-4130-9252-F201256CD63B}" srcOrd="0" destOrd="0" parTransId="{917A9066-A688-4A51-BF26-FDC04602D62E}" sibTransId="{D5D527AF-3E3B-4EF2-847F-41CE6B0A8357}"/>
    <dgm:cxn modelId="{A63D4283-A0E8-4EFA-B932-6F1ABB3298BA}" type="presParOf" srcId="{13DAC9B6-AB85-4429-96F4-461492B89691}" destId="{6015CDE6-C475-44FD-AD94-E03BFFE3BB0F}" srcOrd="0" destOrd="0" presId="urn:microsoft.com/office/officeart/2005/8/layout/hList1"/>
    <dgm:cxn modelId="{F39F6D73-0C13-4333-9F32-E44C96FF41DB}" type="presParOf" srcId="{6015CDE6-C475-44FD-AD94-E03BFFE3BB0F}" destId="{6C30AAB1-588C-4901-9102-08668FCFC8F5}" srcOrd="0" destOrd="0" presId="urn:microsoft.com/office/officeart/2005/8/layout/hList1"/>
    <dgm:cxn modelId="{B048F26E-0758-4FE0-8669-5879B7D324F8}" type="presParOf" srcId="{6015CDE6-C475-44FD-AD94-E03BFFE3BB0F}" destId="{B2403CC3-F588-4B81-916E-8A91EDCB38D1}" srcOrd="1" destOrd="0" presId="urn:microsoft.com/office/officeart/2005/8/layout/hList1"/>
    <dgm:cxn modelId="{42858A81-134B-4374-80BA-D9EBF8FA146D}" type="presParOf" srcId="{13DAC9B6-AB85-4429-96F4-461492B89691}" destId="{07BC819C-F7EB-41A6-83A5-0BE6112B338B}" srcOrd="1" destOrd="0" presId="urn:microsoft.com/office/officeart/2005/8/layout/hList1"/>
    <dgm:cxn modelId="{48680A12-EB3A-4DC7-BD57-0160B1F60E39}" type="presParOf" srcId="{13DAC9B6-AB85-4429-96F4-461492B89691}" destId="{78BC99B4-F01E-4E1F-A5B9-B64E4F566862}" srcOrd="2" destOrd="0" presId="urn:microsoft.com/office/officeart/2005/8/layout/hList1"/>
    <dgm:cxn modelId="{B115C5CA-526D-4DE0-A0D6-01571BEE15F7}" type="presParOf" srcId="{78BC99B4-F01E-4E1F-A5B9-B64E4F566862}" destId="{5F5BB8C1-9D5C-4AB3-A43C-956C9F98F802}" srcOrd="0" destOrd="0" presId="urn:microsoft.com/office/officeart/2005/8/layout/hList1"/>
    <dgm:cxn modelId="{8303AD51-2E81-4048-9FC0-BF1719C45896}" type="presParOf" srcId="{78BC99B4-F01E-4E1F-A5B9-B64E4F566862}" destId="{2C21C3C5-4D65-4176-98D8-5814F5209237}" srcOrd="1" destOrd="0" presId="urn:microsoft.com/office/officeart/2005/8/layout/hList1"/>
  </dgm:cxnLst>
  <dgm:bg/>
  <dgm:whole/>
  <dgm:extLst>
    <a:ext uri="http://schemas.microsoft.com/office/drawing/2008/diagram">
      <dsp:dataModelExt xmlns:dsp="http://schemas.microsoft.com/office/drawing/2008/diagram" xmlns="" relId="rId58"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3FE1FE9C-3CE0-406F-B478-FDCF62A31BEB}" type="doc">
      <dgm:prSet loTypeId="urn:microsoft.com/office/officeart/2005/8/layout/hList1" loCatId="list" qsTypeId="urn:microsoft.com/office/officeart/2005/8/quickstyle/simple1" qsCatId="simple" csTypeId="urn:microsoft.com/office/officeart/2005/8/colors/accent2_2" csCatId="accent2" phldr="1"/>
      <dgm:spPr/>
      <dgm:t>
        <a:bodyPr/>
        <a:lstStyle/>
        <a:p>
          <a:endParaRPr lang="es-ES"/>
        </a:p>
      </dgm:t>
    </dgm:pt>
    <dgm:pt modelId="{21DAA578-DA5A-4629-9F83-A8F2E06C70DE}">
      <dgm:prSet phldrT="[Texto]"/>
      <dgm:spPr/>
      <dgm:t>
        <a:bodyPr/>
        <a:lstStyle/>
        <a:p>
          <a:r>
            <a:rPr lang="es-ES"/>
            <a:t>ROL COM A DOCENT</a:t>
          </a:r>
        </a:p>
      </dgm:t>
    </dgm:pt>
    <dgm:pt modelId="{25554400-001A-4716-B4BC-43E572E2EC1B}" type="parTrans" cxnId="{49429F22-5ADB-4E8A-A648-95A1E481D9A6}">
      <dgm:prSet/>
      <dgm:spPr/>
      <dgm:t>
        <a:bodyPr/>
        <a:lstStyle/>
        <a:p>
          <a:endParaRPr lang="es-ES"/>
        </a:p>
      </dgm:t>
    </dgm:pt>
    <dgm:pt modelId="{4CF6472C-5318-4C0E-B335-0FED22378E25}" type="sibTrans" cxnId="{49429F22-5ADB-4E8A-A648-95A1E481D9A6}">
      <dgm:prSet/>
      <dgm:spPr/>
      <dgm:t>
        <a:bodyPr/>
        <a:lstStyle/>
        <a:p>
          <a:endParaRPr lang="es-ES"/>
        </a:p>
      </dgm:t>
    </dgm:pt>
    <dgm:pt modelId="{E079B199-5CAB-4C99-86B4-124151E80E72}">
      <dgm:prSet phldrT="[Texto]"/>
      <dgm:spPr/>
      <dgm:t>
        <a:bodyPr/>
        <a:lstStyle/>
        <a:p>
          <a:r>
            <a:rPr lang="ca-ES"/>
            <a:t>Pel que fa a l’acompanyament acadèmic instructiu el docent ha de realitzar tres rols diferenciats:</a:t>
          </a:r>
          <a:br>
            <a:rPr lang="ca-ES"/>
          </a:br>
          <a:r>
            <a:rPr lang="ca-ES"/>
            <a:t>• </a:t>
          </a:r>
          <a:r>
            <a:rPr lang="ca-ES" b="1" i="0" u="sng"/>
            <a:t>Rol Organitzatiu</a:t>
          </a:r>
          <a:r>
            <a:rPr lang="ca-ES" b="1" i="0"/>
            <a:t>: </a:t>
          </a:r>
          <a:r>
            <a:rPr lang="ca-ES"/>
            <a:t>el docent ha d’organitzar, establir les regles del joc i dinamitzar els processos donant les indicacions bàsiques i organitzant els estudiants segons les regles establertes i els ha d'animar a executar tots els procediments. És a dir, arbitra el procés d’aprenentatge.</a:t>
          </a:r>
          <a:br>
            <a:rPr lang="ca-ES"/>
          </a:br>
          <a:r>
            <a:rPr lang="ca-ES"/>
            <a:t>• </a:t>
          </a:r>
          <a:r>
            <a:rPr lang="ca-ES" b="1" i="1" u="sng"/>
            <a:t>Rol Socia</a:t>
          </a:r>
          <a:r>
            <a:rPr lang="ca-ES" b="1" i="1"/>
            <a:t>l</a:t>
          </a:r>
          <a:r>
            <a:rPr lang="ca-ES"/>
            <a:t>: Propicia un ambient agradable del grup d’estudiant per tal de crear un ambient propici per a la construcció del propi coneixement i evitar el sentiment d’aïllament (molt comú en els entorns virtuals que no cuiden aquest aspecte). Per a això procurarà una bona comunicació en els espais comuns ajustant la participació dels estudiants en els fòrums o xats i enviarà missatges personalitzats per crear un vincle afectiu amb els alumnes.</a:t>
          </a:r>
          <a:br>
            <a:rPr lang="ca-ES"/>
          </a:br>
          <a:r>
            <a:rPr lang="ca-ES"/>
            <a:t>• </a:t>
          </a:r>
          <a:r>
            <a:rPr lang="ca-ES" b="1" i="1" u="sng"/>
            <a:t>Rol Intel·lectual</a:t>
          </a:r>
          <a:r>
            <a:rPr lang="ca-ES"/>
            <a:t>: Des del punt de vista intel·lectual el docent repta, pregunta, introdueix dubtes, sol·licita precisions, aporta una ajuda ajustada sense prendre</a:t>
          </a:r>
          <a:br>
            <a:rPr lang="ca-ES"/>
          </a:br>
          <a:r>
            <a:rPr lang="ca-ES"/>
            <a:t>mai el protagonisme a l’estudiant, ja que ha de ser aquest el que construieixi el seu propi coneixement. Per això pot introduir el tema, contextualitzar-lo per ubicar els alumnes, motivar i proposar inquietuds i possibles itineraris, proporcionar informació, aportar pistes, relacionar els aprenentatges amb altres temes tant de la matèria com socials, preguntar per acostar i obrir les portes cap al coneixement creant espais perquè sigui possible aquest procés i ajudant en tot moment en les habilitats de comunicació. D'altra banda, com a observador i guia del procés ha de ser l’encarregat de cloure les sessions fent retroalimentacions quan sigui oportú en cada cas i avaluant l’adquisició dels objectius i continguts que es requerien.</a:t>
          </a:r>
          <a:br>
            <a:rPr lang="ca-ES"/>
          </a:br>
          <a:r>
            <a:rPr lang="ca-ES"/>
            <a:t>Per a tot això, el docent ha de dominar la matèria, no com a sabedor absolut sinó que ha de tenir clar el mapa de coneixement i continguts, tenir-lo permanentment actualitzat i conèixer i utilitzar les eines de comunicació de que disposa.</a:t>
          </a:r>
          <a:br>
            <a:rPr lang="ca-ES"/>
          </a:br>
          <a:r>
            <a:rPr lang="ca-ES"/>
            <a:t/>
          </a:r>
          <a:br>
            <a:rPr lang="ca-ES"/>
          </a:br>
          <a:endParaRPr lang="es-ES"/>
        </a:p>
      </dgm:t>
    </dgm:pt>
    <dgm:pt modelId="{835FAAD3-80D2-4914-9F33-F3354A4BD47F}" type="parTrans" cxnId="{30287385-8B84-48A9-8FED-26831C77E894}">
      <dgm:prSet/>
      <dgm:spPr/>
      <dgm:t>
        <a:bodyPr/>
        <a:lstStyle/>
        <a:p>
          <a:endParaRPr lang="es-ES"/>
        </a:p>
      </dgm:t>
    </dgm:pt>
    <dgm:pt modelId="{6255F3B1-0B56-41A3-B3D2-058F867015D3}" type="sibTrans" cxnId="{30287385-8B84-48A9-8FED-26831C77E894}">
      <dgm:prSet/>
      <dgm:spPr/>
      <dgm:t>
        <a:bodyPr/>
        <a:lstStyle/>
        <a:p>
          <a:endParaRPr lang="es-ES"/>
        </a:p>
      </dgm:t>
    </dgm:pt>
    <dgm:pt modelId="{1BEE48BC-2CD0-4FFC-A565-D49F0C01D149}" type="pres">
      <dgm:prSet presAssocID="{3FE1FE9C-3CE0-406F-B478-FDCF62A31BEB}" presName="Name0" presStyleCnt="0">
        <dgm:presLayoutVars>
          <dgm:dir/>
          <dgm:animLvl val="lvl"/>
          <dgm:resizeHandles val="exact"/>
        </dgm:presLayoutVars>
      </dgm:prSet>
      <dgm:spPr/>
      <dgm:t>
        <a:bodyPr/>
        <a:lstStyle/>
        <a:p>
          <a:endParaRPr lang="es-ES"/>
        </a:p>
      </dgm:t>
    </dgm:pt>
    <dgm:pt modelId="{56E53233-DB42-4D44-8A3F-32F03F4C2620}" type="pres">
      <dgm:prSet presAssocID="{21DAA578-DA5A-4629-9F83-A8F2E06C70DE}" presName="composite" presStyleCnt="0"/>
      <dgm:spPr/>
    </dgm:pt>
    <dgm:pt modelId="{BF0A7E6E-E222-431C-B0A7-19BAE6F2A30D}" type="pres">
      <dgm:prSet presAssocID="{21DAA578-DA5A-4629-9F83-A8F2E06C70DE}" presName="parTx" presStyleLbl="alignNode1" presStyleIdx="0" presStyleCnt="1">
        <dgm:presLayoutVars>
          <dgm:chMax val="0"/>
          <dgm:chPref val="0"/>
          <dgm:bulletEnabled val="1"/>
        </dgm:presLayoutVars>
      </dgm:prSet>
      <dgm:spPr/>
      <dgm:t>
        <a:bodyPr/>
        <a:lstStyle/>
        <a:p>
          <a:endParaRPr lang="es-ES"/>
        </a:p>
      </dgm:t>
    </dgm:pt>
    <dgm:pt modelId="{A0349135-43BE-4F57-B5B1-5C138EABCCBA}" type="pres">
      <dgm:prSet presAssocID="{21DAA578-DA5A-4629-9F83-A8F2E06C70DE}" presName="desTx" presStyleLbl="alignAccFollowNode1" presStyleIdx="0" presStyleCnt="1">
        <dgm:presLayoutVars>
          <dgm:bulletEnabled val="1"/>
        </dgm:presLayoutVars>
      </dgm:prSet>
      <dgm:spPr/>
      <dgm:t>
        <a:bodyPr/>
        <a:lstStyle/>
        <a:p>
          <a:endParaRPr lang="es-ES"/>
        </a:p>
      </dgm:t>
    </dgm:pt>
  </dgm:ptLst>
  <dgm:cxnLst>
    <dgm:cxn modelId="{49429F22-5ADB-4E8A-A648-95A1E481D9A6}" srcId="{3FE1FE9C-3CE0-406F-B478-FDCF62A31BEB}" destId="{21DAA578-DA5A-4629-9F83-A8F2E06C70DE}" srcOrd="0" destOrd="0" parTransId="{25554400-001A-4716-B4BC-43E572E2EC1B}" sibTransId="{4CF6472C-5318-4C0E-B335-0FED22378E25}"/>
    <dgm:cxn modelId="{30287385-8B84-48A9-8FED-26831C77E894}" srcId="{21DAA578-DA5A-4629-9F83-A8F2E06C70DE}" destId="{E079B199-5CAB-4C99-86B4-124151E80E72}" srcOrd="0" destOrd="0" parTransId="{835FAAD3-80D2-4914-9F33-F3354A4BD47F}" sibTransId="{6255F3B1-0B56-41A3-B3D2-058F867015D3}"/>
    <dgm:cxn modelId="{2F8AD556-11D2-4C7B-A017-C7045FFAF2A1}" type="presOf" srcId="{E079B199-5CAB-4C99-86B4-124151E80E72}" destId="{A0349135-43BE-4F57-B5B1-5C138EABCCBA}" srcOrd="0" destOrd="0" presId="urn:microsoft.com/office/officeart/2005/8/layout/hList1"/>
    <dgm:cxn modelId="{C6D9A8A1-443E-40FD-8658-01152014B810}" type="presOf" srcId="{21DAA578-DA5A-4629-9F83-A8F2E06C70DE}" destId="{BF0A7E6E-E222-431C-B0A7-19BAE6F2A30D}" srcOrd="0" destOrd="0" presId="urn:microsoft.com/office/officeart/2005/8/layout/hList1"/>
    <dgm:cxn modelId="{88454A45-5569-49E5-A0D8-71421D51E4F3}" type="presOf" srcId="{3FE1FE9C-3CE0-406F-B478-FDCF62A31BEB}" destId="{1BEE48BC-2CD0-4FFC-A565-D49F0C01D149}" srcOrd="0" destOrd="0" presId="urn:microsoft.com/office/officeart/2005/8/layout/hList1"/>
    <dgm:cxn modelId="{76850E16-026F-4EE6-A925-3C7802AC8740}" type="presParOf" srcId="{1BEE48BC-2CD0-4FFC-A565-D49F0C01D149}" destId="{56E53233-DB42-4D44-8A3F-32F03F4C2620}" srcOrd="0" destOrd="0" presId="urn:microsoft.com/office/officeart/2005/8/layout/hList1"/>
    <dgm:cxn modelId="{D437CE76-974B-44AD-9FC0-CF1710C0F8B2}" type="presParOf" srcId="{56E53233-DB42-4D44-8A3F-32F03F4C2620}" destId="{BF0A7E6E-E222-431C-B0A7-19BAE6F2A30D}" srcOrd="0" destOrd="0" presId="urn:microsoft.com/office/officeart/2005/8/layout/hList1"/>
    <dgm:cxn modelId="{81045217-698F-4098-9282-F09B59D5448B}" type="presParOf" srcId="{56E53233-DB42-4D44-8A3F-32F03F4C2620}" destId="{A0349135-43BE-4F57-B5B1-5C138EABCCBA}" srcOrd="1" destOrd="0" presId="urn:microsoft.com/office/officeart/2005/8/layout/hList1"/>
  </dgm:cxnLst>
  <dgm:bg/>
  <dgm:whole/>
  <dgm:extLst>
    <a:ext uri="http://schemas.microsoft.com/office/drawing/2008/diagram">
      <dsp:dataModelExt xmlns:dsp="http://schemas.microsoft.com/office/drawing/2008/diagram" xmlns="" relId="rId63"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CBB8DCF-5B8B-4B85-80DD-93E864BAEB76}">
      <dsp:nvSpPr>
        <dsp:cNvPr id="0" name=""/>
        <dsp:cNvSpPr/>
      </dsp:nvSpPr>
      <dsp:spPr>
        <a:xfrm rot="5400000">
          <a:off x="-177171" y="180748"/>
          <a:ext cx="1181144" cy="826801"/>
        </a:xfrm>
        <a:prstGeom prst="chevron">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s-ES" sz="700" b="1" kern="1200">
              <a:solidFill>
                <a:srgbClr val="C00000"/>
              </a:solidFill>
            </a:rPr>
            <a:t>DADES DEL RECURS</a:t>
          </a:r>
        </a:p>
      </dsp:txBody>
      <dsp:txXfrm rot="5400000">
        <a:off x="-177171" y="180748"/>
        <a:ext cx="1181144" cy="826801"/>
      </dsp:txXfrm>
    </dsp:sp>
    <dsp:sp modelId="{6C04C9B0-ACFF-4D30-903B-BC441DDE6E97}">
      <dsp:nvSpPr>
        <dsp:cNvPr id="0" name=""/>
        <dsp:cNvSpPr/>
      </dsp:nvSpPr>
      <dsp:spPr>
        <a:xfrm rot="5400000">
          <a:off x="2734111" y="-1903733"/>
          <a:ext cx="767743" cy="4582364"/>
        </a:xfrm>
        <a:prstGeom prst="round2SameRect">
          <a:avLst/>
        </a:prstGeom>
        <a:solidFill>
          <a:schemeClr val="accent2">
            <a:alpha val="90000"/>
            <a:tint val="4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ca-ES" sz="1200" b="0" kern="1200">
              <a:latin typeface="+mn-lt"/>
              <a:ea typeface="Verdana" pitchFamily="34" charset="0"/>
              <a:cs typeface="Verdana" pitchFamily="34" charset="0"/>
            </a:rPr>
            <a:t>Projecte multidisciplinari en base a les lectures de Harry Potter. Per aquest motiu el recurs s'anomena "El món de Harry Potter".  </a:t>
          </a:r>
          <a:endParaRPr lang="es-ES" sz="1200" kern="1200">
            <a:latin typeface="+mn-lt"/>
            <a:ea typeface="Verdana" pitchFamily="34" charset="0"/>
            <a:cs typeface="Verdana" pitchFamily="34" charset="0"/>
          </a:endParaRPr>
        </a:p>
      </dsp:txBody>
      <dsp:txXfrm rot="5400000">
        <a:off x="2734111" y="-1903733"/>
        <a:ext cx="767743" cy="4582364"/>
      </dsp:txXfrm>
    </dsp:sp>
    <dsp:sp modelId="{FB1DDA65-DBD3-459C-881D-67DCE7A1361D}">
      <dsp:nvSpPr>
        <dsp:cNvPr id="0" name=""/>
        <dsp:cNvSpPr/>
      </dsp:nvSpPr>
      <dsp:spPr>
        <a:xfrm rot="5400000">
          <a:off x="-177171" y="1160948"/>
          <a:ext cx="1181144" cy="826801"/>
        </a:xfrm>
        <a:prstGeom prst="chevron">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s-ES" sz="700" b="1" kern="1200">
              <a:solidFill>
                <a:srgbClr val="C00000"/>
              </a:solidFill>
            </a:rPr>
            <a:t>DADES SOCIOECONÒMIQUES</a:t>
          </a:r>
        </a:p>
      </dsp:txBody>
      <dsp:txXfrm rot="5400000">
        <a:off x="-177171" y="1160948"/>
        <a:ext cx="1181144" cy="826801"/>
      </dsp:txXfrm>
    </dsp:sp>
    <dsp:sp modelId="{2961B683-473C-48BA-94AA-D7247EE54068}">
      <dsp:nvSpPr>
        <dsp:cNvPr id="0" name=""/>
        <dsp:cNvSpPr/>
      </dsp:nvSpPr>
      <dsp:spPr>
        <a:xfrm rot="5400000">
          <a:off x="2734111" y="-923533"/>
          <a:ext cx="767743" cy="4582364"/>
        </a:xfrm>
        <a:prstGeom prst="round2SameRect">
          <a:avLst/>
        </a:prstGeom>
        <a:solidFill>
          <a:schemeClr val="accent2">
            <a:alpha val="90000"/>
            <a:tint val="4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ca-ES" sz="1200" b="0" kern="1200"/>
            <a:t>L'escenari educatiu té un accés obert pel que fa a la pàgina web de presentació del projecte, però, en canvi, l'accés és restringit a la intranet dels alumnes i professors, el qual, tal i com s'indica, és el lloc on es pengen les activitats, es participa en fòrums i debats, etc.</a:t>
          </a:r>
          <a:endParaRPr lang="es-ES" sz="1200" kern="1200"/>
        </a:p>
      </dsp:txBody>
      <dsp:txXfrm rot="5400000">
        <a:off x="2734111" y="-923533"/>
        <a:ext cx="767743" cy="4582364"/>
      </dsp:txXfrm>
    </dsp:sp>
    <dsp:sp modelId="{F97916ED-18BF-4DD0-8DD7-719270781C56}">
      <dsp:nvSpPr>
        <dsp:cNvPr id="0" name=""/>
        <dsp:cNvSpPr/>
      </dsp:nvSpPr>
      <dsp:spPr>
        <a:xfrm rot="5400000">
          <a:off x="-177171" y="2141147"/>
          <a:ext cx="1181144" cy="826801"/>
        </a:xfrm>
        <a:prstGeom prst="chevron">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s-ES" sz="700" b="1" kern="1200">
              <a:solidFill>
                <a:srgbClr val="C00000"/>
              </a:solidFill>
            </a:rPr>
            <a:t>ADAPTABILITAT</a:t>
          </a:r>
        </a:p>
      </dsp:txBody>
      <dsp:txXfrm rot="5400000">
        <a:off x="-177171" y="2141147"/>
        <a:ext cx="1181144" cy="826801"/>
      </dsp:txXfrm>
    </dsp:sp>
    <dsp:sp modelId="{006FF102-DCA0-45AF-9212-7027294A5F3D}">
      <dsp:nvSpPr>
        <dsp:cNvPr id="0" name=""/>
        <dsp:cNvSpPr/>
      </dsp:nvSpPr>
      <dsp:spPr>
        <a:xfrm rot="5400000">
          <a:off x="2734111" y="56665"/>
          <a:ext cx="767743" cy="4582364"/>
        </a:xfrm>
        <a:prstGeom prst="round2SameRect">
          <a:avLst/>
        </a:prstGeom>
        <a:solidFill>
          <a:schemeClr val="accent2">
            <a:alpha val="90000"/>
            <a:tint val="4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ca-ES" sz="1000" b="0" kern="1200"/>
            <a:t>El contingut de les activitats proposades a la plataforma “el món d’en Harry Potter” són adaptables a les necessitats educatives de l’alumnat. Tot i així, s'hi pot trobar alguna mancança, per exemple, en relació als alumnes amb discapacitats visuals.</a:t>
          </a:r>
          <a:r>
            <a:rPr lang="ca-ES" sz="1000" b="1" kern="1200"/>
            <a:t/>
          </a:r>
          <a:br>
            <a:rPr lang="ca-ES" sz="1000" b="1" kern="1200"/>
          </a:br>
          <a:r>
            <a:rPr lang="ca-ES" sz="1000" b="0" kern="1200"/>
            <a:t>Tot i així, en general, l’alumnat trobarà material adaptat en funció de les seves necessitat. </a:t>
          </a:r>
          <a:endParaRPr lang="es-ES" sz="1000" kern="1200"/>
        </a:p>
      </dsp:txBody>
      <dsp:txXfrm rot="5400000">
        <a:off x="2734111" y="56665"/>
        <a:ext cx="767743" cy="4582364"/>
      </dsp:txXfrm>
    </dsp:sp>
  </dsp:spTree>
</dsp:drawing>
</file>

<file path=word/diagrams/drawing10.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5A78509F-3D79-4A07-A8AB-672B0CF65E32}">
      <dsp:nvSpPr>
        <dsp:cNvPr id="0" name=""/>
        <dsp:cNvSpPr/>
      </dsp:nvSpPr>
      <dsp:spPr>
        <a:xfrm>
          <a:off x="0" y="83700"/>
          <a:ext cx="5489424" cy="288000"/>
        </a:xfrm>
        <a:prstGeom prst="rect">
          <a:avLst/>
        </a:prstGeom>
        <a:solidFill>
          <a:schemeClr val="accent2">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lvl="0" algn="ctr" defTabSz="444500">
            <a:lnSpc>
              <a:spcPct val="90000"/>
            </a:lnSpc>
            <a:spcBef>
              <a:spcPct val="0"/>
            </a:spcBef>
            <a:spcAft>
              <a:spcPct val="35000"/>
            </a:spcAft>
          </a:pPr>
          <a:r>
            <a:rPr lang="es-ES" sz="1000" kern="1200"/>
            <a:t>ROL COM A TUTOR.</a:t>
          </a:r>
        </a:p>
      </dsp:txBody>
      <dsp:txXfrm>
        <a:off x="0" y="83700"/>
        <a:ext cx="5489424" cy="288000"/>
      </dsp:txXfrm>
    </dsp:sp>
    <dsp:sp modelId="{1D48EB57-C44E-434D-AD1E-D1618A5DBDE5}">
      <dsp:nvSpPr>
        <dsp:cNvPr id="0" name=""/>
        <dsp:cNvSpPr/>
      </dsp:nvSpPr>
      <dsp:spPr>
        <a:xfrm>
          <a:off x="0" y="371700"/>
          <a:ext cx="5489424" cy="2745000"/>
        </a:xfrm>
        <a:prstGeom prst="rect">
          <a:avLst/>
        </a:prstGeom>
        <a:solidFill>
          <a:schemeClr val="accent2">
            <a:alpha val="90000"/>
            <a:tint val="40000"/>
            <a:hueOff val="0"/>
            <a:satOff val="0"/>
            <a:lumOff val="0"/>
            <a:alphaOff val="0"/>
          </a:schemeClr>
        </a:solidFill>
        <a:ln w="25400" cap="flat" cmpd="sng" algn="ctr">
          <a:solidFill>
            <a:schemeClr val="accent2">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71120" bIns="80010" numCol="1" spcCol="1270" anchor="t" anchorCtr="0">
          <a:noAutofit/>
        </a:bodyPr>
        <a:lstStyle/>
        <a:p>
          <a:pPr marL="57150" lvl="1" indent="-57150" algn="l" defTabSz="444500">
            <a:lnSpc>
              <a:spcPct val="90000"/>
            </a:lnSpc>
            <a:spcBef>
              <a:spcPct val="0"/>
            </a:spcBef>
            <a:spcAft>
              <a:spcPct val="15000"/>
            </a:spcAft>
            <a:buChar char="••"/>
          </a:pPr>
          <a:r>
            <a:rPr lang="ca-ES" sz="1000" kern="1200"/>
            <a:t>És difícil de discernir el rol de tutor del de docent, ja que en tots dos casos hi ha un acompanyament de l’alumne. La diferència rau en si aquest suport és encarat cap a les relacions socials i emotives o les relacions purament instruccionals. Pel que fa al desenvolupament del rol del tutor es pot resumir en l’acompanyament que es fa a l’alumne en la vessant emotiva del seu procés d’aprenentatge. Podem distingir entre tres aspectes principals de les funcions que s’han d'exercir com a tutor:</a:t>
          </a:r>
          <a:endParaRPr lang="es-ES" sz="1000" kern="1200"/>
        </a:p>
        <a:p>
          <a:pPr marL="57150" lvl="1" indent="-57150" algn="l" defTabSz="444500">
            <a:lnSpc>
              <a:spcPct val="90000"/>
            </a:lnSpc>
            <a:spcBef>
              <a:spcPct val="0"/>
            </a:spcBef>
            <a:spcAft>
              <a:spcPct val="15000"/>
            </a:spcAft>
            <a:buChar char="••"/>
          </a:pPr>
          <a:r>
            <a:rPr lang="ca-ES" sz="1000" kern="1200"/>
            <a:t> </a:t>
          </a:r>
          <a:r>
            <a:rPr lang="ca-ES" sz="1000" b="1" i="1" u="sng" kern="1200"/>
            <a:t>La tutoria per a motivar</a:t>
          </a:r>
          <a:r>
            <a:rPr lang="ca-ES" sz="1000" kern="1200"/>
            <a:t>: El tutor està en permanent contacte per incitar, motivar, animar, acompanyar i vigilar l’estudiant en el procés d’aprenentatge (iniciant converses bidireccionals i personalitzades, estant pendent de les dificultats per aportar una ajuda els més ajustada possible, est.).</a:t>
          </a:r>
          <a:endParaRPr lang="es-ES" sz="1000" kern="1200"/>
        </a:p>
        <a:p>
          <a:pPr marL="57150" lvl="1" indent="-57150" algn="l" defTabSz="444500">
            <a:lnSpc>
              <a:spcPct val="90000"/>
            </a:lnSpc>
            <a:spcBef>
              <a:spcPct val="0"/>
            </a:spcBef>
            <a:spcAft>
              <a:spcPct val="15000"/>
            </a:spcAft>
            <a:buChar char="••"/>
          </a:pPr>
          <a:r>
            <a:rPr lang="ca-ES" sz="1000" kern="1200"/>
            <a:t> </a:t>
          </a:r>
          <a:r>
            <a:rPr lang="ca-ES" sz="1000" b="1" i="1" u="sng" kern="1200"/>
            <a:t>La tutoria acadèmica</a:t>
          </a:r>
          <a:r>
            <a:rPr lang="ca-ES" sz="1000" kern="1200"/>
            <a:t>: EL tutor també és responsable d’instruir l’alumne en la mecànica de la modalitat virtual, informant de les característiques, recursos de que disposen i l’ús efectiu que es pot fer de la tecnologia en relació a aspectes pedagògics. Té la responsabilitat també de vigilar el compliment de les regles del joc i tots els aspectes que hem contemplat en el rol del docent com a instructor.</a:t>
          </a:r>
          <a:endParaRPr lang="es-ES" sz="1000" kern="1200"/>
        </a:p>
        <a:p>
          <a:pPr marL="57150" lvl="1" indent="-57150" algn="l" defTabSz="444500">
            <a:lnSpc>
              <a:spcPct val="90000"/>
            </a:lnSpc>
            <a:spcBef>
              <a:spcPct val="0"/>
            </a:spcBef>
            <a:spcAft>
              <a:spcPct val="15000"/>
            </a:spcAft>
            <a:buChar char="••"/>
          </a:pPr>
          <a:r>
            <a:rPr lang="ca-ES" sz="1000" kern="1200"/>
            <a:t> </a:t>
          </a:r>
          <a:r>
            <a:rPr lang="ca-ES" sz="1000" b="1" i="1" u="sng" kern="1200"/>
            <a:t>La tutoria com a nexe d’unió amb l’administració</a:t>
          </a:r>
          <a:r>
            <a:rPr lang="ca-ES" sz="1000" kern="1200"/>
            <a:t>: El tutor orientarà l’alumne en els procediments administratius, orientant en tot moment sobre el projecte educatiu de la institució i els procediments administratius que els regeixen.</a:t>
          </a:r>
          <a:endParaRPr lang="es-ES" sz="1000" kern="1200"/>
        </a:p>
        <a:p>
          <a:pPr marL="57150" lvl="1" indent="-57150" algn="l" defTabSz="444500">
            <a:lnSpc>
              <a:spcPct val="90000"/>
            </a:lnSpc>
            <a:spcBef>
              <a:spcPct val="0"/>
            </a:spcBef>
            <a:spcAft>
              <a:spcPct val="15000"/>
            </a:spcAft>
            <a:buChar char="••"/>
          </a:pPr>
          <a:endParaRPr lang="es-ES" sz="1000" kern="1200"/>
        </a:p>
      </dsp:txBody>
      <dsp:txXfrm>
        <a:off x="0" y="371700"/>
        <a:ext cx="5489424" cy="2745000"/>
      </dsp:txXfrm>
    </dsp:sp>
  </dsp:spTree>
</dsp:drawing>
</file>

<file path=word/diagrams/drawing1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BE0021B9-7FD3-4DDB-BC05-36EC02B9C73E}">
      <dsp:nvSpPr>
        <dsp:cNvPr id="0" name=""/>
        <dsp:cNvSpPr/>
      </dsp:nvSpPr>
      <dsp:spPr>
        <a:xfrm>
          <a:off x="2037397" y="0"/>
          <a:ext cx="1783080" cy="1114425"/>
        </a:xfrm>
        <a:prstGeom prst="swooshArrow">
          <a:avLst>
            <a:gd name="adj1" fmla="val 25000"/>
            <a:gd name="adj2" fmla="val 25000"/>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4578AD18-A0E6-4E2E-A946-85BF63762B3C}">
      <dsp:nvSpPr>
        <dsp:cNvPr id="0" name=""/>
        <dsp:cNvSpPr/>
      </dsp:nvSpPr>
      <dsp:spPr>
        <a:xfrm>
          <a:off x="2451963" y="607361"/>
          <a:ext cx="62407" cy="62407"/>
        </a:xfrm>
        <a:prstGeom prst="ellipse">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772DAFC-13FE-405D-A8C1-534CF1637574}">
      <dsp:nvSpPr>
        <dsp:cNvPr id="0" name=""/>
        <dsp:cNvSpPr/>
      </dsp:nvSpPr>
      <dsp:spPr>
        <a:xfrm>
          <a:off x="2483167" y="638565"/>
          <a:ext cx="579501" cy="47585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3069" tIns="0" rIns="0" bIns="0" numCol="1" spcCol="1270" anchor="t" anchorCtr="0">
          <a:noAutofit/>
        </a:bodyPr>
        <a:lstStyle/>
        <a:p>
          <a:pPr lvl="0" algn="l" defTabSz="311150">
            <a:lnSpc>
              <a:spcPct val="90000"/>
            </a:lnSpc>
            <a:spcBef>
              <a:spcPct val="0"/>
            </a:spcBef>
            <a:spcAft>
              <a:spcPct val="35000"/>
            </a:spcAft>
          </a:pPr>
          <a:r>
            <a:rPr lang="es-ES" sz="700" kern="1200"/>
            <a:t>LES NOVES TECNOLOGIES</a:t>
          </a:r>
        </a:p>
      </dsp:txBody>
      <dsp:txXfrm>
        <a:off x="2483167" y="638565"/>
        <a:ext cx="579501" cy="475859"/>
      </dsp:txXfrm>
    </dsp:sp>
    <dsp:sp modelId="{2C445233-E01D-4A0E-B6C4-ADB2B2B97926}">
      <dsp:nvSpPr>
        <dsp:cNvPr id="0" name=""/>
        <dsp:cNvSpPr/>
      </dsp:nvSpPr>
      <dsp:spPr>
        <a:xfrm>
          <a:off x="3027006" y="323183"/>
          <a:ext cx="106984" cy="106984"/>
        </a:xfrm>
        <a:prstGeom prst="ellipse">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46C2780-8384-44C4-910C-CB0CAECA9127}">
      <dsp:nvSpPr>
        <dsp:cNvPr id="0" name=""/>
        <dsp:cNvSpPr/>
      </dsp:nvSpPr>
      <dsp:spPr>
        <a:xfrm>
          <a:off x="3080499" y="376675"/>
          <a:ext cx="579501" cy="73774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6689" tIns="0" rIns="0" bIns="0" numCol="1" spcCol="1270" anchor="t" anchorCtr="0">
          <a:noAutofit/>
        </a:bodyPr>
        <a:lstStyle/>
        <a:p>
          <a:pPr lvl="0" algn="l" defTabSz="311150">
            <a:lnSpc>
              <a:spcPct val="90000"/>
            </a:lnSpc>
            <a:spcBef>
              <a:spcPct val="0"/>
            </a:spcBef>
            <a:spcAft>
              <a:spcPct val="35000"/>
            </a:spcAft>
          </a:pPr>
          <a:r>
            <a:rPr lang="es-ES" sz="700" kern="1200"/>
            <a:t>LES NOVEL.LES DE J.K ROWLING</a:t>
          </a:r>
        </a:p>
      </dsp:txBody>
      <dsp:txXfrm>
        <a:off x="3080499" y="376675"/>
        <a:ext cx="579501" cy="737749"/>
      </dsp:txXfrm>
    </dsp:sp>
  </dsp:spTree>
</dsp:drawing>
</file>

<file path=word/diagrams/drawing1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86E57FC1-FA24-44A0-9C3D-153FE37671B6}">
      <dsp:nvSpPr>
        <dsp:cNvPr id="0" name=""/>
        <dsp:cNvSpPr/>
      </dsp:nvSpPr>
      <dsp:spPr>
        <a:xfrm>
          <a:off x="1296408" y="0"/>
          <a:ext cx="2516159" cy="2516159"/>
        </a:xfrm>
        <a:prstGeom prst="triangle">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6447AB1-5DC9-4E44-ABAC-9246DD7B0A35}">
      <dsp:nvSpPr>
        <dsp:cNvPr id="0" name=""/>
        <dsp:cNvSpPr/>
      </dsp:nvSpPr>
      <dsp:spPr>
        <a:xfrm>
          <a:off x="2554488" y="251861"/>
          <a:ext cx="1635503" cy="447207"/>
        </a:xfrm>
        <a:prstGeom prst="roundRect">
          <a:avLst/>
        </a:prstGeom>
        <a:solidFill>
          <a:schemeClr val="accent2">
            <a:alpha val="90000"/>
            <a:tint val="4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ca-ES" sz="600" b="1" i="1" kern="1200"/>
            <a:t>Enfocament globalitzador</a:t>
          </a:r>
          <a:r>
            <a:rPr lang="ca-ES" sz="600" kern="1200"/>
            <a:t>: ja que l’alumne coneix i aprèn de forma global.</a:t>
          </a:r>
          <a:endParaRPr lang="es-ES" sz="600" kern="1200"/>
        </a:p>
      </dsp:txBody>
      <dsp:txXfrm>
        <a:off x="2554488" y="251861"/>
        <a:ext cx="1635503" cy="447207"/>
      </dsp:txXfrm>
    </dsp:sp>
    <dsp:sp modelId="{A7B7D009-923C-40EA-86E0-987AA1CC7541}">
      <dsp:nvSpPr>
        <dsp:cNvPr id="0" name=""/>
        <dsp:cNvSpPr/>
      </dsp:nvSpPr>
      <dsp:spPr>
        <a:xfrm>
          <a:off x="2554488" y="754970"/>
          <a:ext cx="1635503" cy="447207"/>
        </a:xfrm>
        <a:prstGeom prst="roundRect">
          <a:avLst/>
        </a:prstGeom>
        <a:solidFill>
          <a:schemeClr val="accent2">
            <a:alpha val="90000"/>
            <a:tint val="4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ca-ES" sz="600" b="1" i="1" kern="1200"/>
            <a:t>Significativitat</a:t>
          </a:r>
          <a:r>
            <a:rPr lang="ca-ES" sz="600" kern="1200"/>
            <a:t>: els alumnes han de trobar sentit als seus aprenentatges i que aquests siguin funcionals.</a:t>
          </a:r>
          <a:endParaRPr lang="es-ES" sz="600" kern="1200"/>
        </a:p>
      </dsp:txBody>
      <dsp:txXfrm>
        <a:off x="2554488" y="754970"/>
        <a:ext cx="1635503" cy="447207"/>
      </dsp:txXfrm>
    </dsp:sp>
    <dsp:sp modelId="{B38B23AE-BDCF-48F6-966C-6002E25C8256}">
      <dsp:nvSpPr>
        <dsp:cNvPr id="0" name=""/>
        <dsp:cNvSpPr/>
      </dsp:nvSpPr>
      <dsp:spPr>
        <a:xfrm>
          <a:off x="2554488" y="1258079"/>
          <a:ext cx="1635503" cy="447207"/>
        </a:xfrm>
        <a:prstGeom prst="roundRect">
          <a:avLst/>
        </a:prstGeom>
        <a:solidFill>
          <a:schemeClr val="accent2">
            <a:alpha val="90000"/>
            <a:tint val="4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ca-ES" sz="600" b="1" i="1" kern="1200"/>
            <a:t>Activitat</a:t>
          </a:r>
          <a:r>
            <a:rPr lang="ca-ES" sz="600" kern="1200"/>
            <a:t>: han de ser ells mateixos els que experimentin, observin, investiguin... mentre que el professorat és l’orientador del procés d’ensenyament aprenentatge.</a:t>
          </a:r>
          <a:endParaRPr lang="es-ES" sz="600" kern="1200"/>
        </a:p>
      </dsp:txBody>
      <dsp:txXfrm>
        <a:off x="2554488" y="1258079"/>
        <a:ext cx="1635503" cy="447207"/>
      </dsp:txXfrm>
    </dsp:sp>
    <dsp:sp modelId="{985CBFD3-11AE-4443-8353-EDC172701DD7}">
      <dsp:nvSpPr>
        <dsp:cNvPr id="0" name=""/>
        <dsp:cNvSpPr/>
      </dsp:nvSpPr>
      <dsp:spPr>
        <a:xfrm>
          <a:off x="2554488" y="1761188"/>
          <a:ext cx="1635503" cy="447207"/>
        </a:xfrm>
        <a:prstGeom prst="roundRect">
          <a:avLst/>
        </a:prstGeom>
        <a:solidFill>
          <a:schemeClr val="accent2">
            <a:alpha val="90000"/>
            <a:tint val="4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ca-ES" sz="600" b="1" i="1" kern="1200"/>
            <a:t>Atenció a la diversitat: </a:t>
          </a:r>
          <a:r>
            <a:rPr lang="ca-ES" sz="600" kern="1200"/>
            <a:t>a través de l’ensenyament personalitzat per afavorir la construcció de coneixements per part de tots els alumnes.</a:t>
          </a:r>
          <a:endParaRPr lang="es-ES" sz="600" kern="1200"/>
        </a:p>
      </dsp:txBody>
      <dsp:txXfrm>
        <a:off x="2554488" y="1761188"/>
        <a:ext cx="1635503" cy="447207"/>
      </dsp:txXfrm>
    </dsp:sp>
  </dsp:spTree>
</dsp:drawing>
</file>

<file path=word/diagrams/drawing1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E9FC0D8C-5DF3-4CEF-9573-CA36B9CF055E}">
      <dsp:nvSpPr>
        <dsp:cNvPr id="0" name=""/>
        <dsp:cNvSpPr/>
      </dsp:nvSpPr>
      <dsp:spPr>
        <a:xfrm>
          <a:off x="1412598" y="334966"/>
          <a:ext cx="2661202" cy="2661202"/>
        </a:xfrm>
        <a:prstGeom prst="blockArc">
          <a:avLst>
            <a:gd name="adj1" fmla="val 13114286"/>
            <a:gd name="adj2" fmla="val 16200000"/>
            <a:gd name="adj3" fmla="val 3896"/>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0D08C90-85C4-45B6-83EF-5AB1198ADA54}">
      <dsp:nvSpPr>
        <dsp:cNvPr id="0" name=""/>
        <dsp:cNvSpPr/>
      </dsp:nvSpPr>
      <dsp:spPr>
        <a:xfrm>
          <a:off x="1412598" y="334966"/>
          <a:ext cx="2661202" cy="2661202"/>
        </a:xfrm>
        <a:prstGeom prst="blockArc">
          <a:avLst>
            <a:gd name="adj1" fmla="val 10028571"/>
            <a:gd name="adj2" fmla="val 13114286"/>
            <a:gd name="adj3" fmla="val 3896"/>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7AC9DCE-70D2-4B55-84CD-4E3AD76FE4E3}">
      <dsp:nvSpPr>
        <dsp:cNvPr id="0" name=""/>
        <dsp:cNvSpPr/>
      </dsp:nvSpPr>
      <dsp:spPr>
        <a:xfrm>
          <a:off x="1412598" y="334966"/>
          <a:ext cx="2661202" cy="2661202"/>
        </a:xfrm>
        <a:prstGeom prst="blockArc">
          <a:avLst>
            <a:gd name="adj1" fmla="val 6942857"/>
            <a:gd name="adj2" fmla="val 10028571"/>
            <a:gd name="adj3" fmla="val 3896"/>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C9388D2-C221-44EB-B7D6-01C88B4013B3}">
      <dsp:nvSpPr>
        <dsp:cNvPr id="0" name=""/>
        <dsp:cNvSpPr/>
      </dsp:nvSpPr>
      <dsp:spPr>
        <a:xfrm>
          <a:off x="1412598" y="334966"/>
          <a:ext cx="2661202" cy="2661202"/>
        </a:xfrm>
        <a:prstGeom prst="blockArc">
          <a:avLst>
            <a:gd name="adj1" fmla="val 3857143"/>
            <a:gd name="adj2" fmla="val 6942857"/>
            <a:gd name="adj3" fmla="val 3896"/>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76DB535-0E2E-4A1D-8482-12E30F702F9F}">
      <dsp:nvSpPr>
        <dsp:cNvPr id="0" name=""/>
        <dsp:cNvSpPr/>
      </dsp:nvSpPr>
      <dsp:spPr>
        <a:xfrm>
          <a:off x="1412598" y="334966"/>
          <a:ext cx="2661202" cy="2661202"/>
        </a:xfrm>
        <a:prstGeom prst="blockArc">
          <a:avLst>
            <a:gd name="adj1" fmla="val 771429"/>
            <a:gd name="adj2" fmla="val 3857143"/>
            <a:gd name="adj3" fmla="val 3896"/>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6ACBCE4-31F9-4692-A2D6-D970D9B357A3}">
      <dsp:nvSpPr>
        <dsp:cNvPr id="0" name=""/>
        <dsp:cNvSpPr/>
      </dsp:nvSpPr>
      <dsp:spPr>
        <a:xfrm>
          <a:off x="1412598" y="334966"/>
          <a:ext cx="2661202" cy="2661202"/>
        </a:xfrm>
        <a:prstGeom prst="blockArc">
          <a:avLst>
            <a:gd name="adj1" fmla="val 19285714"/>
            <a:gd name="adj2" fmla="val 771429"/>
            <a:gd name="adj3" fmla="val 3896"/>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90086A9-85F3-43CE-B030-3A25A7E408AA}">
      <dsp:nvSpPr>
        <dsp:cNvPr id="0" name=""/>
        <dsp:cNvSpPr/>
      </dsp:nvSpPr>
      <dsp:spPr>
        <a:xfrm>
          <a:off x="1412598" y="334966"/>
          <a:ext cx="2661202" cy="2661202"/>
        </a:xfrm>
        <a:prstGeom prst="blockArc">
          <a:avLst>
            <a:gd name="adj1" fmla="val 16200000"/>
            <a:gd name="adj2" fmla="val 19285714"/>
            <a:gd name="adj3" fmla="val 3896"/>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E3254631-A388-4D01-AE4D-3D7A76610754}">
      <dsp:nvSpPr>
        <dsp:cNvPr id="0" name=""/>
        <dsp:cNvSpPr/>
      </dsp:nvSpPr>
      <dsp:spPr>
        <a:xfrm>
          <a:off x="2228850" y="1151217"/>
          <a:ext cx="1028700" cy="1028700"/>
        </a:xfrm>
        <a:prstGeom prst="ellipse">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s-ES" sz="1400" kern="1200"/>
            <a:t>ROLS DOCENTS</a:t>
          </a:r>
        </a:p>
      </dsp:txBody>
      <dsp:txXfrm>
        <a:off x="2228850" y="1151217"/>
        <a:ext cx="1028700" cy="1028700"/>
      </dsp:txXfrm>
    </dsp:sp>
    <dsp:sp modelId="{E181082D-8279-4426-ABE4-02AEB7F15851}">
      <dsp:nvSpPr>
        <dsp:cNvPr id="0" name=""/>
        <dsp:cNvSpPr/>
      </dsp:nvSpPr>
      <dsp:spPr>
        <a:xfrm>
          <a:off x="2383154" y="844"/>
          <a:ext cx="720090" cy="720090"/>
        </a:xfrm>
        <a:prstGeom prst="ellipse">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es-ES" sz="500" kern="1200"/>
            <a:t>EXPERT EN CONTINGUTS</a:t>
          </a:r>
        </a:p>
      </dsp:txBody>
      <dsp:txXfrm>
        <a:off x="2383154" y="844"/>
        <a:ext cx="720090" cy="720090"/>
      </dsp:txXfrm>
    </dsp:sp>
    <dsp:sp modelId="{DB28B9F0-3695-4524-BDCC-57A67357E7C1}">
      <dsp:nvSpPr>
        <dsp:cNvPr id="0" name=""/>
        <dsp:cNvSpPr/>
      </dsp:nvSpPr>
      <dsp:spPr>
        <a:xfrm>
          <a:off x="3403193" y="492069"/>
          <a:ext cx="720090" cy="720090"/>
        </a:xfrm>
        <a:prstGeom prst="ellipse">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es-ES" sz="500" kern="1200"/>
            <a:t>FACILITADOR DE CONTINGUTS</a:t>
          </a:r>
        </a:p>
      </dsp:txBody>
      <dsp:txXfrm>
        <a:off x="3403193" y="492069"/>
        <a:ext cx="720090" cy="720090"/>
      </dsp:txXfrm>
    </dsp:sp>
    <dsp:sp modelId="{54F7D707-4BBB-4F05-9A92-B90B6F05FC27}">
      <dsp:nvSpPr>
        <dsp:cNvPr id="0" name=""/>
        <dsp:cNvSpPr/>
      </dsp:nvSpPr>
      <dsp:spPr>
        <a:xfrm>
          <a:off x="3655121" y="1595840"/>
          <a:ext cx="720090" cy="720090"/>
        </a:xfrm>
        <a:prstGeom prst="ellipse">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es-ES" sz="500" kern="1200"/>
            <a:t>DISSENYADOR D'ACTIVITATS</a:t>
          </a:r>
        </a:p>
      </dsp:txBody>
      <dsp:txXfrm>
        <a:off x="3655121" y="1595840"/>
        <a:ext cx="720090" cy="720090"/>
      </dsp:txXfrm>
    </dsp:sp>
    <dsp:sp modelId="{A61885E8-2268-4AB6-B4AE-F383B3CB16E7}">
      <dsp:nvSpPr>
        <dsp:cNvPr id="0" name=""/>
        <dsp:cNvSpPr/>
      </dsp:nvSpPr>
      <dsp:spPr>
        <a:xfrm>
          <a:off x="2949233" y="2480996"/>
          <a:ext cx="720090" cy="720090"/>
        </a:xfrm>
        <a:prstGeom prst="ellipse">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es-ES" sz="500" kern="1200"/>
            <a:t>FACILITADOR DEL PROCÉS D'APRENENTATGE</a:t>
          </a:r>
        </a:p>
      </dsp:txBody>
      <dsp:txXfrm>
        <a:off x="2949233" y="2480996"/>
        <a:ext cx="720090" cy="720090"/>
      </dsp:txXfrm>
    </dsp:sp>
    <dsp:sp modelId="{C2307F74-6EF9-4263-BB44-C591F54F063B}">
      <dsp:nvSpPr>
        <dsp:cNvPr id="0" name=""/>
        <dsp:cNvSpPr/>
      </dsp:nvSpPr>
      <dsp:spPr>
        <a:xfrm>
          <a:off x="1817076" y="2480996"/>
          <a:ext cx="720090" cy="720090"/>
        </a:xfrm>
        <a:prstGeom prst="ellipse">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es-ES" sz="500" kern="1200"/>
            <a:t>AVALUADOR</a:t>
          </a:r>
        </a:p>
      </dsp:txBody>
      <dsp:txXfrm>
        <a:off x="1817076" y="2480996"/>
        <a:ext cx="720090" cy="720090"/>
      </dsp:txXfrm>
    </dsp:sp>
    <dsp:sp modelId="{23C3B103-D5A8-47CE-89C4-32C94C9A30BE}">
      <dsp:nvSpPr>
        <dsp:cNvPr id="0" name=""/>
        <dsp:cNvSpPr/>
      </dsp:nvSpPr>
      <dsp:spPr>
        <a:xfrm>
          <a:off x="1111188" y="1595840"/>
          <a:ext cx="720090" cy="720090"/>
        </a:xfrm>
        <a:prstGeom prst="ellipse">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es-ES" sz="500" kern="1200"/>
            <a:t>DINAMITZADOR</a:t>
          </a:r>
        </a:p>
      </dsp:txBody>
      <dsp:txXfrm>
        <a:off x="1111188" y="1595840"/>
        <a:ext cx="720090" cy="720090"/>
      </dsp:txXfrm>
    </dsp:sp>
    <dsp:sp modelId="{851F86E1-BFF9-4103-9313-72416720A315}">
      <dsp:nvSpPr>
        <dsp:cNvPr id="0" name=""/>
        <dsp:cNvSpPr/>
      </dsp:nvSpPr>
      <dsp:spPr>
        <a:xfrm>
          <a:off x="1363116" y="492069"/>
          <a:ext cx="720090" cy="720090"/>
        </a:xfrm>
        <a:prstGeom prst="ellipse">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es-ES" sz="500" kern="1200"/>
            <a:t>TUTOR/GUIA</a:t>
          </a:r>
        </a:p>
      </dsp:txBody>
      <dsp:txXfrm>
        <a:off x="1363116" y="492069"/>
        <a:ext cx="720090" cy="720090"/>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720B46B1-BF28-4EBF-9ED3-DA0C65B25E74}">
      <dsp:nvSpPr>
        <dsp:cNvPr id="0" name=""/>
        <dsp:cNvSpPr/>
      </dsp:nvSpPr>
      <dsp:spPr>
        <a:xfrm rot="16200000">
          <a:off x="-936796" y="938098"/>
          <a:ext cx="3154052" cy="1277854"/>
        </a:xfrm>
        <a:prstGeom prst="flowChartManualOperation">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0" rIns="56627" bIns="0" numCol="1" spcCol="1270" anchor="t" anchorCtr="0">
          <a:noAutofit/>
        </a:bodyPr>
        <a:lstStyle/>
        <a:p>
          <a:pPr lvl="0" algn="l" defTabSz="400050">
            <a:lnSpc>
              <a:spcPct val="90000"/>
            </a:lnSpc>
            <a:spcBef>
              <a:spcPct val="0"/>
            </a:spcBef>
            <a:spcAft>
              <a:spcPct val="35000"/>
            </a:spcAft>
          </a:pPr>
          <a:r>
            <a:rPr lang="es-ES" sz="900" b="1" i="1" kern="1200"/>
            <a:t>DISCAPACITATS AUDITIVES</a:t>
          </a:r>
        </a:p>
        <a:p>
          <a:pPr marL="57150" lvl="1" indent="-57150" algn="l" defTabSz="311150">
            <a:lnSpc>
              <a:spcPct val="90000"/>
            </a:lnSpc>
            <a:spcBef>
              <a:spcPct val="0"/>
            </a:spcBef>
            <a:spcAft>
              <a:spcPct val="15000"/>
            </a:spcAft>
            <a:buChar char="••"/>
          </a:pPr>
          <a:r>
            <a:rPr lang="ca-ES" sz="700" b="0" kern="1200"/>
            <a:t>les activitats permeten força adaptabilitat ja que aquestes, en major mesura (excloent JCLIC amb sons i altres), no requereixen l’audició de sons per desenvolupar-les amb la màxima qualitat.</a:t>
          </a:r>
          <a:endParaRPr lang="es-ES" sz="700" kern="1200"/>
        </a:p>
      </dsp:txBody>
      <dsp:txXfrm rot="16200000">
        <a:off x="-936796" y="938098"/>
        <a:ext cx="3154052" cy="1277854"/>
      </dsp:txXfrm>
    </dsp:sp>
    <dsp:sp modelId="{5D737FC7-1B43-4773-93BB-52EF342BAD6C}">
      <dsp:nvSpPr>
        <dsp:cNvPr id="0" name=""/>
        <dsp:cNvSpPr/>
      </dsp:nvSpPr>
      <dsp:spPr>
        <a:xfrm rot="16200000">
          <a:off x="436897" y="938098"/>
          <a:ext cx="3154052" cy="1277854"/>
        </a:xfrm>
        <a:prstGeom prst="flowChartManualOperation">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0" rIns="56627" bIns="0" numCol="1" spcCol="1270" anchor="t" anchorCtr="0">
          <a:noAutofit/>
        </a:bodyPr>
        <a:lstStyle/>
        <a:p>
          <a:pPr lvl="0" algn="l" defTabSz="400050">
            <a:lnSpc>
              <a:spcPct val="90000"/>
            </a:lnSpc>
            <a:spcBef>
              <a:spcPct val="0"/>
            </a:spcBef>
            <a:spcAft>
              <a:spcPct val="35000"/>
            </a:spcAft>
          </a:pPr>
          <a:r>
            <a:rPr lang="es-ES" sz="900" b="1" i="1" kern="1200"/>
            <a:t>DISCAPACITATS VISUALS.</a:t>
          </a:r>
        </a:p>
        <a:p>
          <a:pPr marL="57150" lvl="1" indent="-57150" algn="l" defTabSz="311150">
            <a:lnSpc>
              <a:spcPct val="90000"/>
            </a:lnSpc>
            <a:spcBef>
              <a:spcPct val="0"/>
            </a:spcBef>
            <a:spcAft>
              <a:spcPct val="15000"/>
            </a:spcAft>
            <a:buChar char="••"/>
          </a:pPr>
          <a:r>
            <a:rPr lang="ca-ES" sz="700" b="0" kern="1200"/>
            <a:t>absència d’adaptabilitat per aquells alumnes amb ceguesa total, ja que es requereix la visualització de les activitats a la xarxa. Per aquells, amb un grau menor de discapacitat visual, es poden adaptar les activitats i continguts de manera que tinguin una mida més gran.</a:t>
          </a:r>
          <a:endParaRPr lang="es-ES" sz="700" kern="1200"/>
        </a:p>
      </dsp:txBody>
      <dsp:txXfrm rot="16200000">
        <a:off x="436897" y="938098"/>
        <a:ext cx="3154052" cy="1277854"/>
      </dsp:txXfrm>
    </dsp:sp>
    <dsp:sp modelId="{C62DAA9C-14B0-4F71-B28F-5EF57846380B}">
      <dsp:nvSpPr>
        <dsp:cNvPr id="0" name=""/>
        <dsp:cNvSpPr/>
      </dsp:nvSpPr>
      <dsp:spPr>
        <a:xfrm rot="16200000">
          <a:off x="1810591" y="938098"/>
          <a:ext cx="3154052" cy="1277854"/>
        </a:xfrm>
        <a:prstGeom prst="flowChartManualOperation">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0" rIns="56627" bIns="0" numCol="1" spcCol="1270" anchor="ctr" anchorCtr="0">
          <a:noAutofit/>
        </a:bodyPr>
        <a:lstStyle/>
        <a:p>
          <a:pPr lvl="0" algn="ctr" defTabSz="400050">
            <a:lnSpc>
              <a:spcPct val="90000"/>
            </a:lnSpc>
            <a:spcBef>
              <a:spcPct val="0"/>
            </a:spcBef>
            <a:spcAft>
              <a:spcPct val="35000"/>
            </a:spcAft>
          </a:pPr>
          <a:r>
            <a:rPr lang="es-ES" sz="900" b="1" i="1" kern="1200"/>
            <a:t>DISCAPACITATS MOTORES:</a:t>
          </a:r>
        </a:p>
        <a:p>
          <a:pPr lvl="0" algn="l" defTabSz="400050">
            <a:lnSpc>
              <a:spcPct val="90000"/>
            </a:lnSpc>
            <a:spcBef>
              <a:spcPct val="0"/>
            </a:spcBef>
            <a:spcAft>
              <a:spcPct val="35000"/>
            </a:spcAft>
          </a:pPr>
          <a:r>
            <a:rPr lang="ca-ES" sz="900" b="0" kern="1200"/>
            <a:t>el professorat pot adaptar les activitats (mitjançant certes combinacions amb el teclat, mida prou considerable de pestanyes, lletres, menús, etc.) de manera que s'adapti a una capacitat motriu de poca precisió.</a:t>
          </a:r>
          <a:endParaRPr lang="es-ES" sz="900" b="1" i="1" kern="1200"/>
        </a:p>
        <a:p>
          <a:pPr lvl="0" algn="ctr" defTabSz="400050">
            <a:lnSpc>
              <a:spcPct val="90000"/>
            </a:lnSpc>
            <a:spcBef>
              <a:spcPct val="0"/>
            </a:spcBef>
            <a:spcAft>
              <a:spcPct val="35000"/>
            </a:spcAft>
          </a:pPr>
          <a:endParaRPr lang="es-ES" sz="900" b="1" i="1" kern="1200"/>
        </a:p>
      </dsp:txBody>
      <dsp:txXfrm rot="16200000">
        <a:off x="1810591" y="938098"/>
        <a:ext cx="3154052" cy="1277854"/>
      </dsp:txXfrm>
    </dsp:sp>
    <dsp:sp modelId="{94BDB43A-4648-4577-87BF-14EA1B6371D4}">
      <dsp:nvSpPr>
        <dsp:cNvPr id="0" name=""/>
        <dsp:cNvSpPr/>
      </dsp:nvSpPr>
      <dsp:spPr>
        <a:xfrm rot="16200000">
          <a:off x="3184285" y="938098"/>
          <a:ext cx="3154052" cy="1277854"/>
        </a:xfrm>
        <a:prstGeom prst="flowChartManualOperation">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0" rIns="56627" bIns="0" numCol="1" spcCol="1270" anchor="t" anchorCtr="0">
          <a:noAutofit/>
        </a:bodyPr>
        <a:lstStyle/>
        <a:p>
          <a:pPr lvl="0" algn="l" defTabSz="400050">
            <a:lnSpc>
              <a:spcPct val="90000"/>
            </a:lnSpc>
            <a:spcBef>
              <a:spcPct val="0"/>
            </a:spcBef>
            <a:spcAft>
              <a:spcPct val="35000"/>
            </a:spcAft>
          </a:pPr>
          <a:r>
            <a:rPr lang="es-ES" sz="900" b="1" i="1" kern="1200"/>
            <a:t>DISCAPACITATS MENTALS.</a:t>
          </a:r>
        </a:p>
        <a:p>
          <a:pPr marL="57150" lvl="1" indent="-57150" algn="l" defTabSz="311150">
            <a:lnSpc>
              <a:spcPct val="90000"/>
            </a:lnSpc>
            <a:spcBef>
              <a:spcPct val="0"/>
            </a:spcBef>
            <a:spcAft>
              <a:spcPct val="15000"/>
            </a:spcAft>
            <a:buChar char="••"/>
          </a:pPr>
          <a:r>
            <a:rPr lang="ca-ES" sz="700" b="0" kern="1200"/>
            <a:t>el professorat pot adaptar els continguts de la plataforma en funció de les necessitats d’aquests alumnes.</a:t>
          </a:r>
          <a:endParaRPr lang="es-ES" sz="700" kern="1200"/>
        </a:p>
      </dsp:txBody>
      <dsp:txXfrm rot="16200000">
        <a:off x="3184285" y="938098"/>
        <a:ext cx="3154052" cy="1277854"/>
      </dsp:txXfrm>
    </dsp:sp>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5243B60B-BBC5-4E8A-AECA-640A7020A215}">
      <dsp:nvSpPr>
        <dsp:cNvPr id="0" name=""/>
        <dsp:cNvSpPr/>
      </dsp:nvSpPr>
      <dsp:spPr>
        <a:xfrm>
          <a:off x="0" y="242992"/>
          <a:ext cx="6153915" cy="2772000"/>
        </a:xfrm>
        <a:prstGeom prst="rect">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77612" tIns="229108" rIns="477612" bIns="78232" numCol="1" spcCol="1270" anchor="t" anchorCtr="0">
          <a:noAutofit/>
        </a:bodyPr>
        <a:lstStyle/>
        <a:p>
          <a:pPr marL="57150" lvl="1" indent="-57150" algn="just" defTabSz="488950">
            <a:lnSpc>
              <a:spcPct val="90000"/>
            </a:lnSpc>
            <a:spcBef>
              <a:spcPct val="0"/>
            </a:spcBef>
            <a:spcAft>
              <a:spcPct val="15000"/>
            </a:spcAft>
            <a:buChar char="••"/>
          </a:pPr>
          <a:r>
            <a:rPr lang="ca-ES" sz="1100" b="0" kern="1200"/>
            <a:t>Pel que fa al disseny general de l'escenari, creiem que no té un format gaire atractiu per a l'alumnat, tot i que és simple i fàcil de llegir. El principal destinatari del recurs és el docent que fa de pont entre el contingut i els alumnes, fet que l'escenari educatiu no sigui gaire atractiu, però sí molt funcional.</a:t>
          </a:r>
          <a:endParaRPr lang="es-ES" sz="1100" kern="1200"/>
        </a:p>
        <a:p>
          <a:pPr marL="57150" lvl="1" indent="-57150" algn="just" defTabSz="488950">
            <a:lnSpc>
              <a:spcPct val="90000"/>
            </a:lnSpc>
            <a:spcBef>
              <a:spcPct val="0"/>
            </a:spcBef>
            <a:spcAft>
              <a:spcPct val="15000"/>
            </a:spcAft>
            <a:buChar char="••"/>
          </a:pPr>
          <a:r>
            <a:rPr lang="ca-ES" sz="1100" b="0" kern="1200"/>
            <a:t>L'escenari, d'altra banda, permet l'adaptació dels continguts a les necessitats de l'aula i permet conèixer qui és l'autor del material i de l'entorn educatiu, fent que el professorat en tot moment pugui posar-se en contacte amb el creador del disseny de l'escenari.</a:t>
          </a:r>
          <a:endParaRPr lang="es-ES" sz="1100" kern="1200"/>
        </a:p>
        <a:p>
          <a:pPr marL="57150" lvl="1" indent="-57150" algn="just" defTabSz="488950">
            <a:lnSpc>
              <a:spcPct val="90000"/>
            </a:lnSpc>
            <a:spcBef>
              <a:spcPct val="0"/>
            </a:spcBef>
            <a:spcAft>
              <a:spcPct val="15000"/>
            </a:spcAft>
            <a:buChar char="••"/>
          </a:pPr>
          <a:r>
            <a:rPr lang="ca-ES" sz="1100" b="1" kern="1200"/>
            <a:t/>
          </a:r>
          <a:br>
            <a:rPr lang="ca-ES" sz="1100" b="1" kern="1200"/>
          </a:br>
          <a:r>
            <a:rPr lang="ca-ES" sz="1100" b="0" kern="1200"/>
            <a:t>Tal i com s'ha comentat, el disseny de l'escenari permet molta flexibilitat al docent, tant a l'hora de treballar continguts, activitats, modificar i adaptar qüestions, així com el temps de dedicació. És un projecte que permet adaptar els objectius a l'alumnat a qui va destinat</a:t>
          </a:r>
          <a:endParaRPr lang="es-ES" sz="1100" kern="1200"/>
        </a:p>
        <a:p>
          <a:pPr marL="57150" lvl="1" indent="-57150" algn="just" defTabSz="488950">
            <a:lnSpc>
              <a:spcPct val="90000"/>
            </a:lnSpc>
            <a:spcBef>
              <a:spcPct val="0"/>
            </a:spcBef>
            <a:spcAft>
              <a:spcPct val="15000"/>
            </a:spcAft>
            <a:buChar char="••"/>
          </a:pPr>
          <a:r>
            <a:rPr lang="ca-ES" sz="1100" b="0" kern="1200"/>
            <a:t>.</a:t>
          </a:r>
          <a:r>
            <a:rPr lang="ca-ES" sz="1100" b="1" kern="1200"/>
            <a:t/>
          </a:r>
          <a:br>
            <a:rPr lang="ca-ES" sz="1100" b="1" kern="1200"/>
          </a:br>
          <a:r>
            <a:rPr lang="ca-ES" sz="1100" b="0" kern="1200"/>
            <a:t>L'entorn educatiu compta amb el suport d'iEARN-Pangea </a:t>
          </a:r>
          <a:r>
            <a:rPr lang="ca-ES" sz="1100" b="1" kern="1200"/>
            <a:t>http://www.pangea.org/iearn</a:t>
          </a:r>
          <a:r>
            <a:rPr lang="ca-ES" sz="1100" b="0" kern="1200"/>
            <a:t> cosa que li dóna més valor.</a:t>
          </a:r>
          <a:endParaRPr lang="es-ES" sz="1100" kern="1200"/>
        </a:p>
        <a:p>
          <a:pPr marL="57150" lvl="1" indent="-57150" algn="l" defTabSz="488950">
            <a:lnSpc>
              <a:spcPct val="90000"/>
            </a:lnSpc>
            <a:spcBef>
              <a:spcPct val="0"/>
            </a:spcBef>
            <a:spcAft>
              <a:spcPct val="15000"/>
            </a:spcAft>
            <a:buChar char="••"/>
          </a:pPr>
          <a:endParaRPr lang="es-ES" sz="1100" kern="1200"/>
        </a:p>
      </dsp:txBody>
      <dsp:txXfrm>
        <a:off x="0" y="242992"/>
        <a:ext cx="6153915" cy="2772000"/>
      </dsp:txXfrm>
    </dsp:sp>
    <dsp:sp modelId="{D396E67C-CE22-429A-8933-ED7B72A42B7B}">
      <dsp:nvSpPr>
        <dsp:cNvPr id="0" name=""/>
        <dsp:cNvSpPr/>
      </dsp:nvSpPr>
      <dsp:spPr>
        <a:xfrm>
          <a:off x="307695" y="80632"/>
          <a:ext cx="4307740" cy="324720"/>
        </a:xfrm>
        <a:prstGeom prst="round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2822" tIns="0" rIns="162822" bIns="0" numCol="1" spcCol="1270" anchor="ctr" anchorCtr="0">
          <a:noAutofit/>
        </a:bodyPr>
        <a:lstStyle/>
        <a:p>
          <a:pPr lvl="0" algn="l" defTabSz="488950">
            <a:lnSpc>
              <a:spcPct val="90000"/>
            </a:lnSpc>
            <a:spcBef>
              <a:spcPct val="0"/>
            </a:spcBef>
            <a:spcAft>
              <a:spcPct val="35000"/>
            </a:spcAft>
          </a:pPr>
          <a:r>
            <a:rPr lang="es-ES" sz="1100" kern="1200"/>
            <a:t>DISSENY GENERAL DE L'ESCENARI</a:t>
          </a:r>
        </a:p>
      </dsp:txBody>
      <dsp:txXfrm>
        <a:off x="307695" y="80632"/>
        <a:ext cx="4307740" cy="324720"/>
      </dsp:txXfrm>
    </dsp:sp>
  </dsp:spTree>
</dsp:drawing>
</file>

<file path=word/diagrams/drawing4.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47A69092-0376-4A55-B374-3E6639675BE2}">
      <dsp:nvSpPr>
        <dsp:cNvPr id="0" name=""/>
        <dsp:cNvSpPr/>
      </dsp:nvSpPr>
      <dsp:spPr>
        <a:xfrm rot="16200000">
          <a:off x="-274040" y="276744"/>
          <a:ext cx="3154052" cy="2600563"/>
        </a:xfrm>
        <a:prstGeom prst="flowChartManualOperation">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0" rIns="76398" bIns="0" numCol="1" spcCol="1270" anchor="t" anchorCtr="0">
          <a:noAutofit/>
        </a:bodyPr>
        <a:lstStyle/>
        <a:p>
          <a:pPr lvl="0" algn="l" defTabSz="533400">
            <a:lnSpc>
              <a:spcPct val="90000"/>
            </a:lnSpc>
            <a:spcBef>
              <a:spcPct val="0"/>
            </a:spcBef>
            <a:spcAft>
              <a:spcPct val="35000"/>
            </a:spcAft>
          </a:pPr>
          <a:r>
            <a:rPr lang="es-ES" sz="1200" b="1" kern="1200">
              <a:solidFill>
                <a:srgbClr val="C00000"/>
              </a:solidFill>
            </a:rPr>
            <a:t>EINES DE GESTIÓ DE LA INFORMACIÓ.</a:t>
          </a:r>
        </a:p>
        <a:p>
          <a:pPr marL="57150" lvl="1" indent="-57150" algn="l" defTabSz="400050">
            <a:lnSpc>
              <a:spcPct val="90000"/>
            </a:lnSpc>
            <a:spcBef>
              <a:spcPct val="0"/>
            </a:spcBef>
            <a:spcAft>
              <a:spcPct val="15000"/>
            </a:spcAft>
            <a:buChar char="••"/>
          </a:pPr>
          <a:r>
            <a:rPr lang="ca-ES" sz="900" b="0" kern="1200"/>
            <a:t>Pel que fa les eines de gestió de la informació cal comentar que el recurs ofereix un índex d'activitats a realitzar, però aquest no és navegable i cal sortir del web per visualtzar-lo.</a:t>
          </a:r>
          <a:r>
            <a:rPr lang="ca-ES" sz="900" b="1" kern="1200"/>
            <a:t/>
          </a:r>
          <a:br>
            <a:rPr lang="ca-ES" sz="900" b="1" kern="1200"/>
          </a:br>
          <a:r>
            <a:rPr lang="ca-ES" sz="900" b="0" kern="1200"/>
            <a:t>D'altra banda, en el recurs s'hi poden observar imatges realitzades per l'alumnat, tot i que són poques. A més, cal esmentar la falta d'animació, cal tenir present els destinataris del recurs i creiem que és un aspecte molt millorable.</a:t>
          </a:r>
          <a:endParaRPr lang="es-ES" sz="900" kern="1200"/>
        </a:p>
      </dsp:txBody>
      <dsp:txXfrm rot="16200000">
        <a:off x="-274040" y="276744"/>
        <a:ext cx="3154052" cy="2600563"/>
      </dsp:txXfrm>
    </dsp:sp>
    <dsp:sp modelId="{7DF34C9F-CF02-4752-A89B-3D968CD867DA}">
      <dsp:nvSpPr>
        <dsp:cNvPr id="0" name=""/>
        <dsp:cNvSpPr/>
      </dsp:nvSpPr>
      <dsp:spPr>
        <a:xfrm rot="16200000">
          <a:off x="2521565" y="276744"/>
          <a:ext cx="3154052" cy="2600563"/>
        </a:xfrm>
        <a:prstGeom prst="flowChartManualOperation">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0" rIns="76398" bIns="0" numCol="1" spcCol="1270" anchor="t" anchorCtr="0">
          <a:noAutofit/>
        </a:bodyPr>
        <a:lstStyle/>
        <a:p>
          <a:pPr lvl="0" algn="l" defTabSz="533400">
            <a:lnSpc>
              <a:spcPct val="90000"/>
            </a:lnSpc>
            <a:spcBef>
              <a:spcPct val="0"/>
            </a:spcBef>
            <a:spcAft>
              <a:spcPct val="35000"/>
            </a:spcAft>
          </a:pPr>
          <a:r>
            <a:rPr lang="es-ES" sz="1200" b="1" kern="1200">
              <a:solidFill>
                <a:srgbClr val="C00000"/>
              </a:solidFill>
            </a:rPr>
            <a:t>EINES DE COMUNICACIÓ I COL.LABORACIÓ.</a:t>
          </a:r>
        </a:p>
        <a:p>
          <a:pPr marL="57150" lvl="1" indent="-57150" algn="l" defTabSz="400050">
            <a:lnSpc>
              <a:spcPct val="90000"/>
            </a:lnSpc>
            <a:spcBef>
              <a:spcPct val="0"/>
            </a:spcBef>
            <a:spcAft>
              <a:spcPct val="15000"/>
            </a:spcAft>
            <a:buChar char="••"/>
          </a:pPr>
          <a:r>
            <a:rPr lang="ca-ES" sz="900" b="0" kern="1200"/>
            <a:t>El recurs ofereix un espai intranet per l'alumnat i el professorat usuari del recurs, aquest no és pot qualificar ja que és d'accés restringit. Malgrat això, suposem que aquest espai d'intranet permet comunicar-se, enviar i guardar arxius en xarxa i en col·laboració amb altres alumnes i docents participants en el projecte.</a:t>
          </a:r>
          <a:endParaRPr lang="es-ES" sz="900" kern="1200"/>
        </a:p>
      </dsp:txBody>
      <dsp:txXfrm rot="16200000">
        <a:off x="2521565" y="276744"/>
        <a:ext cx="3154052" cy="2600563"/>
      </dsp:txXfrm>
    </dsp:sp>
  </dsp:spTree>
</dsp:drawing>
</file>

<file path=word/diagrams/drawing5.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2F8AFCBC-46EF-4795-926B-F2E45B4CE2FD}">
      <dsp:nvSpPr>
        <dsp:cNvPr id="0" name=""/>
        <dsp:cNvSpPr/>
      </dsp:nvSpPr>
      <dsp:spPr>
        <a:xfrm>
          <a:off x="0" y="603824"/>
          <a:ext cx="5810609" cy="1945125"/>
        </a:xfrm>
        <a:prstGeom prst="rect">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0968" tIns="1353820" rIns="450968" bIns="85344" numCol="1" spcCol="1270" anchor="t" anchorCtr="0">
          <a:noAutofit/>
        </a:bodyPr>
        <a:lstStyle/>
        <a:p>
          <a:pPr marL="114300" lvl="1" indent="-114300" algn="l" defTabSz="533400">
            <a:lnSpc>
              <a:spcPct val="90000"/>
            </a:lnSpc>
            <a:spcBef>
              <a:spcPct val="0"/>
            </a:spcBef>
            <a:spcAft>
              <a:spcPct val="15000"/>
            </a:spcAft>
            <a:buChar char="••"/>
          </a:pPr>
          <a:r>
            <a:rPr lang="ca-ES" sz="1200" b="0" kern="1200"/>
            <a:t>En la guia didàctica del projecte s'explica molt bé el model pedagògic del projecte i es donen suggeriments molt complets per a implementar-lo correctament.</a:t>
          </a:r>
          <a:endParaRPr lang="es-ES" sz="1200" kern="1200"/>
        </a:p>
      </dsp:txBody>
      <dsp:txXfrm>
        <a:off x="0" y="603824"/>
        <a:ext cx="5810609" cy="1945125"/>
      </dsp:txXfrm>
    </dsp:sp>
    <dsp:sp modelId="{703A209D-DD8A-40DD-A0E4-32EBCB4742C4}">
      <dsp:nvSpPr>
        <dsp:cNvPr id="0" name=""/>
        <dsp:cNvSpPr/>
      </dsp:nvSpPr>
      <dsp:spPr>
        <a:xfrm>
          <a:off x="290530" y="888997"/>
          <a:ext cx="4149425" cy="674227"/>
        </a:xfrm>
        <a:prstGeom prst="round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3739" tIns="0" rIns="153739" bIns="0" numCol="1" spcCol="1270" anchor="ctr" anchorCtr="0">
          <a:noAutofit/>
        </a:bodyPr>
        <a:lstStyle/>
        <a:p>
          <a:pPr lvl="0" algn="l" defTabSz="889000">
            <a:lnSpc>
              <a:spcPct val="90000"/>
            </a:lnSpc>
            <a:spcBef>
              <a:spcPct val="0"/>
            </a:spcBef>
            <a:spcAft>
              <a:spcPct val="35000"/>
            </a:spcAft>
          </a:pPr>
          <a:r>
            <a:rPr lang="es-ES" sz="2000" kern="1200"/>
            <a:t>MODEL PEDAGÒGIC.</a:t>
          </a:r>
        </a:p>
      </dsp:txBody>
      <dsp:txXfrm>
        <a:off x="290530" y="888997"/>
        <a:ext cx="4149425" cy="674227"/>
      </dsp:txXfrm>
    </dsp:sp>
  </dsp:spTree>
</dsp:drawing>
</file>

<file path=word/diagrams/drawing6.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3F844128-4883-4DCC-B4FC-83070C6ADCF9}">
      <dsp:nvSpPr>
        <dsp:cNvPr id="0" name=""/>
        <dsp:cNvSpPr/>
      </dsp:nvSpPr>
      <dsp:spPr>
        <a:xfrm rot="5400000">
          <a:off x="3057638" y="-959192"/>
          <a:ext cx="1230819" cy="3456986"/>
        </a:xfrm>
        <a:prstGeom prst="round2SameRect">
          <a:avLst/>
        </a:prstGeom>
        <a:solidFill>
          <a:schemeClr val="lt1">
            <a:alpha val="90000"/>
            <a:tint val="40000"/>
            <a:hueOff val="0"/>
            <a:satOff val="0"/>
            <a:lumOff val="0"/>
            <a:alphaOff val="0"/>
          </a:schemeClr>
        </a:solidFill>
        <a:ln w="25400" cap="flat" cmpd="sng" algn="ctr">
          <a:solidFill>
            <a:schemeClr val="accent2">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22860" rIns="45720" bIns="22860" numCol="1" spcCol="1270" anchor="ctr" anchorCtr="0">
          <a:noAutofit/>
        </a:bodyPr>
        <a:lstStyle/>
        <a:p>
          <a:pPr marL="114300" lvl="1" indent="-114300" algn="l" defTabSz="533400">
            <a:lnSpc>
              <a:spcPct val="90000"/>
            </a:lnSpc>
            <a:spcBef>
              <a:spcPct val="0"/>
            </a:spcBef>
            <a:spcAft>
              <a:spcPct val="15000"/>
            </a:spcAft>
            <a:buChar char="••"/>
          </a:pPr>
          <a:r>
            <a:rPr lang="ca-ES" sz="1200" b="0" kern="1200"/>
            <a:t>Els continguts es poden adaptar a l'alumnat en funció de les capacitats, ja que hi ha una tipologia d'activitats variades i nivells de dificultat diferent. Així mateix el procés realitzat per l'alumne haurà de ser avaluat en funció de les seves capacitats.</a:t>
          </a:r>
          <a:endParaRPr lang="es-ES" sz="1200" kern="1200"/>
        </a:p>
      </dsp:txBody>
      <dsp:txXfrm rot="5400000">
        <a:off x="3057638" y="-959192"/>
        <a:ext cx="1230819" cy="3456986"/>
      </dsp:txXfrm>
    </dsp:sp>
    <dsp:sp modelId="{08D3F47F-D75F-47B4-9DCB-2EA9AC9FF64E}">
      <dsp:nvSpPr>
        <dsp:cNvPr id="0" name=""/>
        <dsp:cNvSpPr/>
      </dsp:nvSpPr>
      <dsp:spPr>
        <a:xfrm>
          <a:off x="0" y="38"/>
          <a:ext cx="1944554" cy="1538524"/>
        </a:xfrm>
        <a:prstGeom prst="round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30480" rIns="60960" bIns="30480" numCol="1" spcCol="1270" anchor="ctr" anchorCtr="0">
          <a:noAutofit/>
        </a:bodyPr>
        <a:lstStyle/>
        <a:p>
          <a:pPr lvl="0" algn="ctr" defTabSz="711200">
            <a:lnSpc>
              <a:spcPct val="90000"/>
            </a:lnSpc>
            <a:spcBef>
              <a:spcPct val="0"/>
            </a:spcBef>
            <a:spcAft>
              <a:spcPct val="35000"/>
            </a:spcAft>
          </a:pPr>
          <a:r>
            <a:rPr lang="es-ES" sz="1600" kern="1200"/>
            <a:t>OBJECTIUS</a:t>
          </a:r>
        </a:p>
      </dsp:txBody>
      <dsp:txXfrm>
        <a:off x="0" y="38"/>
        <a:ext cx="1944554" cy="1538524"/>
      </dsp:txXfrm>
    </dsp:sp>
    <dsp:sp modelId="{9DE421C1-6B6C-4BEB-9249-98D502D6F060}">
      <dsp:nvSpPr>
        <dsp:cNvPr id="0" name=""/>
        <dsp:cNvSpPr/>
      </dsp:nvSpPr>
      <dsp:spPr>
        <a:xfrm rot="5400000">
          <a:off x="3057638" y="656258"/>
          <a:ext cx="1230819" cy="3456986"/>
        </a:xfrm>
        <a:prstGeom prst="round2SameRect">
          <a:avLst/>
        </a:prstGeom>
        <a:solidFill>
          <a:schemeClr val="lt1">
            <a:alpha val="90000"/>
            <a:tint val="40000"/>
            <a:hueOff val="0"/>
            <a:satOff val="0"/>
            <a:lumOff val="0"/>
            <a:alphaOff val="0"/>
          </a:schemeClr>
        </a:solidFill>
        <a:ln w="25400" cap="flat" cmpd="sng" algn="ctr">
          <a:solidFill>
            <a:schemeClr val="accent2">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22860" rIns="45720" bIns="22860" numCol="1" spcCol="1270" anchor="ctr" anchorCtr="0">
          <a:noAutofit/>
        </a:bodyPr>
        <a:lstStyle/>
        <a:p>
          <a:pPr marL="114300" lvl="1" indent="-114300" algn="l" defTabSz="533400">
            <a:lnSpc>
              <a:spcPct val="90000"/>
            </a:lnSpc>
            <a:spcBef>
              <a:spcPct val="0"/>
            </a:spcBef>
            <a:spcAft>
              <a:spcPct val="15000"/>
            </a:spcAft>
            <a:buChar char="••"/>
          </a:pPr>
          <a:r>
            <a:rPr lang="ca-ES" sz="1200" b="0" kern="1200"/>
            <a:t>Hi ha la possibilitat de treballar un, dos, o tres trimestres, amb una dedicació variable d'hores.</a:t>
          </a:r>
          <a:endParaRPr lang="es-ES" sz="1200" kern="1200"/>
        </a:p>
      </dsp:txBody>
      <dsp:txXfrm rot="5400000">
        <a:off x="3057638" y="656258"/>
        <a:ext cx="1230819" cy="3456986"/>
      </dsp:txXfrm>
    </dsp:sp>
    <dsp:sp modelId="{F9BC291A-45BE-4731-A4EE-CB6EC0DC5626}">
      <dsp:nvSpPr>
        <dsp:cNvPr id="0" name=""/>
        <dsp:cNvSpPr/>
      </dsp:nvSpPr>
      <dsp:spPr>
        <a:xfrm>
          <a:off x="0" y="1615489"/>
          <a:ext cx="1944554" cy="1538524"/>
        </a:xfrm>
        <a:prstGeom prst="round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30480" rIns="60960" bIns="30480" numCol="1" spcCol="1270" anchor="ctr" anchorCtr="0">
          <a:noAutofit/>
        </a:bodyPr>
        <a:lstStyle/>
        <a:p>
          <a:pPr lvl="0" algn="ctr" defTabSz="711200">
            <a:lnSpc>
              <a:spcPct val="90000"/>
            </a:lnSpc>
            <a:spcBef>
              <a:spcPct val="0"/>
            </a:spcBef>
            <a:spcAft>
              <a:spcPct val="35000"/>
            </a:spcAft>
          </a:pPr>
          <a:r>
            <a:rPr lang="es-ES" sz="1600" kern="1200"/>
            <a:t>TEMPORALITZACIÓ</a:t>
          </a:r>
        </a:p>
      </dsp:txBody>
      <dsp:txXfrm>
        <a:off x="0" y="1615489"/>
        <a:ext cx="1944554" cy="1538524"/>
      </dsp:txXfrm>
    </dsp:sp>
  </dsp:spTree>
</dsp:drawing>
</file>

<file path=word/diagrams/drawing7.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D339D84A-7B7C-4D4D-8467-DAD4631A06FF}">
      <dsp:nvSpPr>
        <dsp:cNvPr id="0" name=""/>
        <dsp:cNvSpPr/>
      </dsp:nvSpPr>
      <dsp:spPr>
        <a:xfrm>
          <a:off x="0" y="0"/>
          <a:ext cx="5401577" cy="945832"/>
        </a:xfrm>
        <a:prstGeom prst="rect">
          <a:avLst/>
        </a:prstGeom>
        <a:solidFill>
          <a:schemeClr val="accent2">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21920" tIns="121920" rIns="121920" bIns="121920" numCol="1" spcCol="1270" anchor="ctr" anchorCtr="0">
          <a:noAutofit/>
        </a:bodyPr>
        <a:lstStyle/>
        <a:p>
          <a:pPr lvl="0" algn="ctr" defTabSz="1422400">
            <a:lnSpc>
              <a:spcPct val="90000"/>
            </a:lnSpc>
            <a:spcBef>
              <a:spcPct val="0"/>
            </a:spcBef>
            <a:spcAft>
              <a:spcPct val="35000"/>
            </a:spcAft>
          </a:pPr>
          <a:r>
            <a:rPr lang="es-ES" sz="3200" kern="1200"/>
            <a:t>AVALUACIÓ</a:t>
          </a:r>
        </a:p>
      </dsp:txBody>
      <dsp:txXfrm>
        <a:off x="0" y="0"/>
        <a:ext cx="5401577" cy="945832"/>
      </dsp:txXfrm>
    </dsp:sp>
    <dsp:sp modelId="{6791B4E0-2783-4909-ADBA-7CBE5F0B975D}">
      <dsp:nvSpPr>
        <dsp:cNvPr id="0" name=""/>
        <dsp:cNvSpPr/>
      </dsp:nvSpPr>
      <dsp:spPr>
        <a:xfrm>
          <a:off x="2637" y="945832"/>
          <a:ext cx="1798767" cy="1986248"/>
        </a:xfrm>
        <a:prstGeom prst="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ca-ES" sz="700" b="1" i="1" kern="1200"/>
            <a:t>Avaluació inicial</a:t>
          </a:r>
          <a:endParaRPr lang="es-ES" sz="700" b="1" i="1" kern="1200"/>
        </a:p>
        <a:p>
          <a:pPr lvl="0" algn="ctr" defTabSz="311150">
            <a:lnSpc>
              <a:spcPct val="90000"/>
            </a:lnSpc>
            <a:spcBef>
              <a:spcPct val="0"/>
            </a:spcBef>
            <a:spcAft>
              <a:spcPct val="35000"/>
            </a:spcAft>
          </a:pPr>
          <a:r>
            <a:rPr lang="ca-ES" sz="700" b="0" kern="1200"/>
            <a:t>L'avaluació es considera una part important del procés d'aprenentatge. Per aquest motiu, es donen consells sobre com avaluar el procés d'aprenentatge dels alumnes des del seu estat inicial de coneixements i habilitats, el procés d'aprenentatge i els resultats d'aprenentatge.</a:t>
          </a:r>
          <a:r>
            <a:rPr lang="ca-ES" sz="700" b="1" kern="1200"/>
            <a:t/>
          </a:r>
          <a:br>
            <a:rPr lang="ca-ES" sz="700" b="1" kern="1200"/>
          </a:br>
          <a:r>
            <a:rPr lang="ca-ES" sz="700" b="0" kern="1200"/>
            <a:t>Pel que fa a l'avaluació inicial, es suggereix que es tinguin en compte tan habilitats com actituds.</a:t>
          </a:r>
          <a:r>
            <a:rPr lang="ca-ES" sz="700" b="1" kern="1200"/>
            <a:t/>
          </a:r>
          <a:br>
            <a:rPr lang="ca-ES" sz="700" b="1" kern="1200"/>
          </a:br>
          <a:r>
            <a:rPr lang="ca-ES" sz="700" b="0" kern="1200"/>
            <a:t>D'altra banda, hem de comentar que el treball es realitza a l’aula i no fa falta realitzar un qüestionari dels recursos de que disposa cada estudiant.Finalment, no hi ha un qüestionari, però es comenta quines són les habilitats que hauria de tenir el docent.</a:t>
          </a:r>
          <a:endParaRPr lang="es-ES" sz="700" kern="1200"/>
        </a:p>
      </dsp:txBody>
      <dsp:txXfrm>
        <a:off x="2637" y="945832"/>
        <a:ext cx="1798767" cy="1986248"/>
      </dsp:txXfrm>
    </dsp:sp>
    <dsp:sp modelId="{6D3B84FE-71B1-45A7-9D1A-521F3C10C7DC}">
      <dsp:nvSpPr>
        <dsp:cNvPr id="0" name=""/>
        <dsp:cNvSpPr/>
      </dsp:nvSpPr>
      <dsp:spPr>
        <a:xfrm>
          <a:off x="1801404" y="945832"/>
          <a:ext cx="1798767" cy="1986248"/>
        </a:xfrm>
        <a:prstGeom prst="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ca-ES" sz="700" b="1" i="1" kern="1200"/>
            <a:t>Avaluació formativa</a:t>
          </a:r>
          <a:endParaRPr lang="es-ES" sz="700" b="1" i="1" kern="1200"/>
        </a:p>
        <a:p>
          <a:pPr lvl="0" algn="ctr" defTabSz="311150">
            <a:lnSpc>
              <a:spcPct val="90000"/>
            </a:lnSpc>
            <a:spcBef>
              <a:spcPct val="0"/>
            </a:spcBef>
            <a:spcAft>
              <a:spcPct val="35000"/>
            </a:spcAft>
          </a:pPr>
          <a:r>
            <a:rPr lang="ca-ES" sz="700" b="0" kern="1200"/>
            <a:t>Es suggereix que l'avaluació no només serveixi per saber si els alumnes fallen o tenen èxit, sinó també quan i en què progressen o fracassen i perquè. Alhora, cal avaluar la pròpia intervenció d’ensenyament per adequar-la progressivament.A més, es promou la reflexió de l'alumne sobre el seu propi procés d'aprenentatge.</a:t>
          </a:r>
          <a:endParaRPr lang="es-ES" sz="700" kern="1200"/>
        </a:p>
      </dsp:txBody>
      <dsp:txXfrm>
        <a:off x="1801404" y="945832"/>
        <a:ext cx="1798767" cy="1986248"/>
      </dsp:txXfrm>
    </dsp:sp>
    <dsp:sp modelId="{713F8E57-7DB5-443E-A37C-AEA861266048}">
      <dsp:nvSpPr>
        <dsp:cNvPr id="0" name=""/>
        <dsp:cNvSpPr/>
      </dsp:nvSpPr>
      <dsp:spPr>
        <a:xfrm>
          <a:off x="3600172" y="945832"/>
          <a:ext cx="1798767" cy="1986248"/>
        </a:xfrm>
        <a:prstGeom prst="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ca-ES" sz="700" b="1" i="1" kern="1200"/>
            <a:t>Avaluació sumativa</a:t>
          </a:r>
          <a:endParaRPr lang="es-ES" sz="700" b="1" i="1" kern="1200"/>
        </a:p>
        <a:p>
          <a:pPr lvl="0" algn="ctr" defTabSz="311150">
            <a:lnSpc>
              <a:spcPct val="90000"/>
            </a:lnSpc>
            <a:spcBef>
              <a:spcPct val="0"/>
            </a:spcBef>
            <a:spcAft>
              <a:spcPct val="35000"/>
            </a:spcAft>
          </a:pPr>
          <a:r>
            <a:rPr lang="ca-ES" sz="700" b="0" kern="1200"/>
            <a:t>L'avaluació sumativa s'adapta a l'estudiant en el sentit que es té en compte la balança sobre allò què l’alumne ha après en relació amb la seva avaluació inicial.</a:t>
          </a:r>
          <a:r>
            <a:rPr lang="ca-ES" sz="700" b="1" kern="1200"/>
            <a:t/>
          </a:r>
          <a:br>
            <a:rPr lang="ca-ES" sz="700" b="1" kern="1200"/>
          </a:br>
          <a:r>
            <a:rPr lang="ca-ES" sz="700" b="0" kern="1200"/>
            <a:t>L'avaluació sumativa implica al docent realitzar una enquesta/valoració vers la qualitat i la funcionalitat de tot el projecte. Aquestes valoracions quantitatives com qualitatives són existents però en desconeixem la qualitats que ofereixen</a:t>
          </a:r>
          <a:endParaRPr lang="es-ES" sz="700" kern="1200"/>
        </a:p>
      </dsp:txBody>
      <dsp:txXfrm>
        <a:off x="3600172" y="945832"/>
        <a:ext cx="1798767" cy="1986248"/>
      </dsp:txXfrm>
    </dsp:sp>
    <dsp:sp modelId="{12094817-4BDE-4614-9737-E199F37ED2C4}">
      <dsp:nvSpPr>
        <dsp:cNvPr id="0" name=""/>
        <dsp:cNvSpPr/>
      </dsp:nvSpPr>
      <dsp:spPr>
        <a:xfrm>
          <a:off x="0" y="2932080"/>
          <a:ext cx="5401577" cy="220694"/>
        </a:xfrm>
        <a:prstGeom prst="rect">
          <a:avLst/>
        </a:prstGeom>
        <a:solidFill>
          <a:schemeClr val="accent2">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drawing8.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6C30AAB1-588C-4901-9102-08668FCFC8F5}">
      <dsp:nvSpPr>
        <dsp:cNvPr id="0" name=""/>
        <dsp:cNvSpPr/>
      </dsp:nvSpPr>
      <dsp:spPr>
        <a:xfrm>
          <a:off x="26" y="33388"/>
          <a:ext cx="2564425" cy="34560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w="9525" cap="flat" cmpd="sng" algn="ctr">
          <a:solidFill>
            <a:schemeClr val="accent2">
              <a:shade val="8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85344" tIns="48768" rIns="85344" bIns="48768" numCol="1" spcCol="1270" anchor="ctr" anchorCtr="0">
          <a:noAutofit/>
        </a:bodyPr>
        <a:lstStyle/>
        <a:p>
          <a:pPr lvl="0" algn="ctr" defTabSz="533400">
            <a:lnSpc>
              <a:spcPct val="90000"/>
            </a:lnSpc>
            <a:spcBef>
              <a:spcPct val="0"/>
            </a:spcBef>
            <a:spcAft>
              <a:spcPct val="35000"/>
            </a:spcAft>
          </a:pPr>
          <a:r>
            <a:rPr lang="es-ES" sz="1200" kern="1200"/>
            <a:t>DOCÈNCIA</a:t>
          </a:r>
        </a:p>
      </dsp:txBody>
      <dsp:txXfrm>
        <a:off x="26" y="33388"/>
        <a:ext cx="2564425" cy="345600"/>
      </dsp:txXfrm>
    </dsp:sp>
    <dsp:sp modelId="{B2403CC3-F588-4B81-916E-8A91EDCB38D1}">
      <dsp:nvSpPr>
        <dsp:cNvPr id="0" name=""/>
        <dsp:cNvSpPr/>
      </dsp:nvSpPr>
      <dsp:spPr>
        <a:xfrm>
          <a:off x="26" y="378988"/>
          <a:ext cx="2564425" cy="839970"/>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64008" tIns="64008" rIns="85344" bIns="96012" numCol="1" spcCol="1270" anchor="t" anchorCtr="0">
          <a:noAutofit/>
        </a:bodyPr>
        <a:lstStyle/>
        <a:p>
          <a:pPr marL="114300" lvl="1" indent="-114300" algn="ctr" defTabSz="533400">
            <a:lnSpc>
              <a:spcPct val="90000"/>
            </a:lnSpc>
            <a:spcBef>
              <a:spcPct val="0"/>
            </a:spcBef>
            <a:spcAft>
              <a:spcPct val="15000"/>
            </a:spcAft>
            <a:buChar char="••"/>
          </a:pPr>
          <a:r>
            <a:rPr lang="ca-ES" sz="1200" kern="1200"/>
            <a:t>Referida al procés d’ensenyament, encaminat a desenvolupar l’autonomia mitjançant el procés de formació o instrucció.</a:t>
          </a:r>
          <a:endParaRPr lang="es-ES" sz="1200" kern="1200"/>
        </a:p>
      </dsp:txBody>
      <dsp:txXfrm>
        <a:off x="26" y="378988"/>
        <a:ext cx="2564425" cy="839970"/>
      </dsp:txXfrm>
    </dsp:sp>
    <dsp:sp modelId="{5F5BB8C1-9D5C-4AB3-A43C-956C9F98F802}">
      <dsp:nvSpPr>
        <dsp:cNvPr id="0" name=""/>
        <dsp:cNvSpPr/>
      </dsp:nvSpPr>
      <dsp:spPr>
        <a:xfrm>
          <a:off x="2923471" y="33388"/>
          <a:ext cx="2564425" cy="34560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w="9525" cap="flat" cmpd="sng" algn="ctr">
          <a:solidFill>
            <a:schemeClr val="accent2">
              <a:shade val="8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85344" tIns="48768" rIns="85344" bIns="48768" numCol="1" spcCol="1270" anchor="ctr" anchorCtr="0">
          <a:noAutofit/>
        </a:bodyPr>
        <a:lstStyle/>
        <a:p>
          <a:pPr lvl="0" algn="ctr" defTabSz="533400">
            <a:lnSpc>
              <a:spcPct val="90000"/>
            </a:lnSpc>
            <a:spcBef>
              <a:spcPct val="0"/>
            </a:spcBef>
            <a:spcAft>
              <a:spcPct val="35000"/>
            </a:spcAft>
          </a:pPr>
          <a:r>
            <a:rPr lang="es-ES" sz="1200" kern="1200"/>
            <a:t>TUTORIA</a:t>
          </a:r>
        </a:p>
      </dsp:txBody>
      <dsp:txXfrm>
        <a:off x="2923471" y="33388"/>
        <a:ext cx="2564425" cy="345600"/>
      </dsp:txXfrm>
    </dsp:sp>
    <dsp:sp modelId="{2C21C3C5-4D65-4176-98D8-5814F5209237}">
      <dsp:nvSpPr>
        <dsp:cNvPr id="0" name=""/>
        <dsp:cNvSpPr/>
      </dsp:nvSpPr>
      <dsp:spPr>
        <a:xfrm>
          <a:off x="2923471" y="378988"/>
          <a:ext cx="2564425" cy="839970"/>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64008" tIns="64008" rIns="85344" bIns="96012" numCol="1" spcCol="1270" anchor="t" anchorCtr="0">
          <a:noAutofit/>
        </a:bodyPr>
        <a:lstStyle/>
        <a:p>
          <a:pPr marL="114300" lvl="1" indent="-114300" algn="ctr" defTabSz="533400">
            <a:lnSpc>
              <a:spcPct val="90000"/>
            </a:lnSpc>
            <a:spcBef>
              <a:spcPct val="0"/>
            </a:spcBef>
            <a:spcAft>
              <a:spcPct val="15000"/>
            </a:spcAft>
            <a:buChar char="••"/>
          </a:pPr>
          <a:r>
            <a:rPr lang="ca-ES" sz="1200" kern="1200"/>
            <a:t>Tutela i acompanyament de l’estudiant.</a:t>
          </a:r>
          <a:endParaRPr lang="es-ES" sz="1200" kern="1200"/>
        </a:p>
      </dsp:txBody>
      <dsp:txXfrm>
        <a:off x="2923471" y="378988"/>
        <a:ext cx="2564425" cy="839970"/>
      </dsp:txXfrm>
    </dsp:sp>
  </dsp:spTree>
</dsp:drawing>
</file>

<file path=word/diagrams/drawing9.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BF0A7E6E-E222-431C-B0A7-19BAE6F2A30D}">
      <dsp:nvSpPr>
        <dsp:cNvPr id="0" name=""/>
        <dsp:cNvSpPr/>
      </dsp:nvSpPr>
      <dsp:spPr>
        <a:xfrm>
          <a:off x="0" y="13005"/>
          <a:ext cx="5492825" cy="259200"/>
        </a:xfrm>
        <a:prstGeom prst="rect">
          <a:avLst/>
        </a:prstGeom>
        <a:solidFill>
          <a:schemeClr val="accent2">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36576" rIns="64008" bIns="36576" numCol="1" spcCol="1270" anchor="ctr" anchorCtr="0">
          <a:noAutofit/>
        </a:bodyPr>
        <a:lstStyle/>
        <a:p>
          <a:pPr lvl="0" algn="ctr" defTabSz="400050">
            <a:lnSpc>
              <a:spcPct val="90000"/>
            </a:lnSpc>
            <a:spcBef>
              <a:spcPct val="0"/>
            </a:spcBef>
            <a:spcAft>
              <a:spcPct val="35000"/>
            </a:spcAft>
          </a:pPr>
          <a:r>
            <a:rPr lang="es-ES" sz="900" kern="1200"/>
            <a:t>ROL COM A DOCENT</a:t>
          </a:r>
        </a:p>
      </dsp:txBody>
      <dsp:txXfrm>
        <a:off x="0" y="13005"/>
        <a:ext cx="5492825" cy="259200"/>
      </dsp:txXfrm>
    </dsp:sp>
    <dsp:sp modelId="{A0349135-43BE-4F57-B5B1-5C138EABCCBA}">
      <dsp:nvSpPr>
        <dsp:cNvPr id="0" name=""/>
        <dsp:cNvSpPr/>
      </dsp:nvSpPr>
      <dsp:spPr>
        <a:xfrm>
          <a:off x="0" y="272205"/>
          <a:ext cx="5492825" cy="2915189"/>
        </a:xfrm>
        <a:prstGeom prst="rect">
          <a:avLst/>
        </a:prstGeom>
        <a:solidFill>
          <a:schemeClr val="accent2">
            <a:alpha val="90000"/>
            <a:tint val="40000"/>
            <a:hueOff val="0"/>
            <a:satOff val="0"/>
            <a:lumOff val="0"/>
            <a:alphaOff val="0"/>
          </a:schemeClr>
        </a:solidFill>
        <a:ln w="25400" cap="flat" cmpd="sng" algn="ctr">
          <a:solidFill>
            <a:schemeClr val="accent2">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lang="ca-ES" sz="900" kern="1200"/>
            <a:t>Pel que fa a l’acompanyament acadèmic instructiu el docent ha de realitzar tres rols diferenciats:</a:t>
          </a:r>
          <a:br>
            <a:rPr lang="ca-ES" sz="900" kern="1200"/>
          </a:br>
          <a:r>
            <a:rPr lang="ca-ES" sz="900" kern="1200"/>
            <a:t>• </a:t>
          </a:r>
          <a:r>
            <a:rPr lang="ca-ES" sz="900" b="1" i="0" u="sng" kern="1200"/>
            <a:t>Rol Organitzatiu</a:t>
          </a:r>
          <a:r>
            <a:rPr lang="ca-ES" sz="900" b="1" i="0" kern="1200"/>
            <a:t>: </a:t>
          </a:r>
          <a:r>
            <a:rPr lang="ca-ES" sz="900" kern="1200"/>
            <a:t>el docent ha d’organitzar, establir les regles del joc i dinamitzar els processos donant les indicacions bàsiques i organitzant els estudiants segons les regles establertes i els ha d'animar a executar tots els procediments. És a dir, arbitra el procés d’aprenentatge.</a:t>
          </a:r>
          <a:br>
            <a:rPr lang="ca-ES" sz="900" kern="1200"/>
          </a:br>
          <a:r>
            <a:rPr lang="ca-ES" sz="900" kern="1200"/>
            <a:t>• </a:t>
          </a:r>
          <a:r>
            <a:rPr lang="ca-ES" sz="900" b="1" i="1" u="sng" kern="1200"/>
            <a:t>Rol Socia</a:t>
          </a:r>
          <a:r>
            <a:rPr lang="ca-ES" sz="900" b="1" i="1" kern="1200"/>
            <a:t>l</a:t>
          </a:r>
          <a:r>
            <a:rPr lang="ca-ES" sz="900" kern="1200"/>
            <a:t>: Propicia un ambient agradable del grup d’estudiant per tal de crear un ambient propici per a la construcció del propi coneixement i evitar el sentiment d’aïllament (molt comú en els entorns virtuals que no cuiden aquest aspecte). Per a això procurarà una bona comunicació en els espais comuns ajustant la participació dels estudiants en els fòrums o xats i enviarà missatges personalitzats per crear un vincle afectiu amb els alumnes.</a:t>
          </a:r>
          <a:br>
            <a:rPr lang="ca-ES" sz="900" kern="1200"/>
          </a:br>
          <a:r>
            <a:rPr lang="ca-ES" sz="900" kern="1200"/>
            <a:t>• </a:t>
          </a:r>
          <a:r>
            <a:rPr lang="ca-ES" sz="900" b="1" i="1" u="sng" kern="1200"/>
            <a:t>Rol Intel·lectual</a:t>
          </a:r>
          <a:r>
            <a:rPr lang="ca-ES" sz="900" kern="1200"/>
            <a:t>: Des del punt de vista intel·lectual el docent repta, pregunta, introdueix dubtes, sol·licita precisions, aporta una ajuda ajustada sense prendre</a:t>
          </a:r>
          <a:br>
            <a:rPr lang="ca-ES" sz="900" kern="1200"/>
          </a:br>
          <a:r>
            <a:rPr lang="ca-ES" sz="900" kern="1200"/>
            <a:t>mai el protagonisme a l’estudiant, ja que ha de ser aquest el que construieixi el seu propi coneixement. Per això pot introduir el tema, contextualitzar-lo per ubicar els alumnes, motivar i proposar inquietuds i possibles itineraris, proporcionar informació, aportar pistes, relacionar els aprenentatges amb altres temes tant de la matèria com socials, preguntar per acostar i obrir les portes cap al coneixement creant espais perquè sigui possible aquest procés i ajudant en tot moment en les habilitats de comunicació. D'altra banda, com a observador i guia del procés ha de ser l’encarregat de cloure les sessions fent retroalimentacions quan sigui oportú en cada cas i avaluant l’adquisició dels objectius i continguts que es requerien.</a:t>
          </a:r>
          <a:br>
            <a:rPr lang="ca-ES" sz="900" kern="1200"/>
          </a:br>
          <a:r>
            <a:rPr lang="ca-ES" sz="900" kern="1200"/>
            <a:t>Per a tot això, el docent ha de dominar la matèria, no com a sabedor absolut sinó que ha de tenir clar el mapa de coneixement i continguts, tenir-lo permanentment actualitzat i conèixer i utilitzar les eines de comunicació de que disposa.</a:t>
          </a:r>
          <a:br>
            <a:rPr lang="ca-ES" sz="900" kern="1200"/>
          </a:br>
          <a:r>
            <a:rPr lang="ca-ES" sz="900" kern="1200"/>
            <a:t/>
          </a:r>
          <a:br>
            <a:rPr lang="ca-ES" sz="900" kern="1200"/>
          </a:br>
          <a:endParaRPr lang="es-ES" sz="900" kern="1200"/>
        </a:p>
      </dsp:txBody>
      <dsp:txXfrm>
        <a:off x="0" y="272205"/>
        <a:ext cx="5492825" cy="2915189"/>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10.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1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12.xml><?xml version="1.0" encoding="utf-8"?>
<dgm:layoutDef xmlns:dgm="http://schemas.openxmlformats.org/drawingml/2006/diagram" xmlns:a="http://schemas.openxmlformats.org/drawingml/2006/main" uniqueId="urn:microsoft.com/office/officeart/2005/8/layout/pyramid2">
  <dgm:title val=""/>
  <dgm:desc val=""/>
  <dgm:catLst>
    <dgm:cat type="pyramid" pri="3000"/>
    <dgm:cat type="list" pri="21000"/>
    <dgm:cat type="convert" pri="17000"/>
  </dgm:catLst>
  <dgm:sampData useDef="1">
    <dgm:dataModel>
      <dgm:ptLst/>
      <dgm:bg/>
      <dgm:whole/>
    </dgm:dataModel>
  </dgm:sampData>
  <dgm:styleData useDef="1">
    <dgm:dataModel>
      <dgm:ptLst/>
      <dgm:bg/>
      <dgm:whole/>
    </dgm:dataModel>
  </dgm:styleData>
  <dgm:clrData useDef="1">
    <dgm:dataModel>
      <dgm:ptLst/>
      <dgm:bg/>
      <dgm:whole/>
    </dgm:dataModel>
  </dgm:clrData>
  <dgm:layoutNode name="compositeShape">
    <dgm:alg type="composite"/>
    <dgm:shape xmlns:r="http://schemas.openxmlformats.org/officeDocument/2006/relationships" r:blip="">
      <dgm:adjLst/>
    </dgm:shape>
    <dgm:presOf/>
    <dgm:varLst>
      <dgm:dir/>
      <dgm:resizeHandles/>
    </dgm:varLst>
    <dgm:choose name="Name0">
      <dgm:if name="Name1" func="var" arg="dir" op="equ" val="norm">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l" for="ch" forName="theList" refType="w" refFor="ch" refForName="pyramid" fact="0.5"/>
          <dgm:constr type="h" for="des" forName="aSpace" refType="h" fact="0.1"/>
        </dgm:constrLst>
      </dgm:if>
      <dgm:else name="Name2">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r" for="ch" forName="theList" refType="w" refFor="ch" refForName="pyramid" fact="0.5"/>
          <dgm:constr type="h" for="des" forName="aSpace" refType="h" fact="0.1"/>
        </dgm:constrLst>
      </dgm:else>
    </dgm:choose>
    <dgm:ruleLst/>
    <dgm:choose name="Name3">
      <dgm:if name="Name4" axis="ch" ptType="node" func="cnt" op="gte" val="1">
        <dgm:layoutNode name="pyramid" styleLbl="node1">
          <dgm:alg type="sp"/>
          <dgm:shape xmlns:r="http://schemas.openxmlformats.org/officeDocument/2006/relationships" type="triangle" r:blip="">
            <dgm:adjLst/>
          </dgm:shape>
          <dgm:presOf/>
          <dgm:constrLst/>
          <dgm:ruleLst/>
        </dgm:layoutNode>
        <dgm:layoutNode name="theList">
          <dgm:alg type="lin">
            <dgm:param type="linDir" val="fromT"/>
          </dgm:alg>
          <dgm:shape xmlns:r="http://schemas.openxmlformats.org/officeDocument/2006/relationships" r:blip="">
            <dgm:adjLst/>
          </dgm:shape>
          <dgm:presOf/>
          <dgm:constrLst>
            <dgm:constr type="w" for="ch" forName="aNode" refType="w"/>
            <dgm:constr type="h" for="ch" forName="aNode" refType="h"/>
            <dgm:constr type="primFontSz" for="ch" ptType="node" op="equ"/>
          </dgm:constrLst>
          <dgm:ruleLst/>
          <dgm:forEach name="aNodeForEach" axis="ch" ptType="node">
            <dgm:layoutNode name="aNode" styleLbl="fgAcc1">
              <dgm:varLst>
                <dgm:bulletEnabled val="1"/>
              </dgm:varLst>
              <dgm:alg type="tx"/>
              <dgm:shape xmlns:r="http://schemas.openxmlformats.org/officeDocument/2006/relationships" type="roundRect" r:blip="">
                <dgm:adjLst/>
              </dgm:shape>
              <dgm:presOf axis="desOrSelf" ptType="node"/>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aSpace">
              <dgm:alg type="sp"/>
              <dgm:shape xmlns:r="http://schemas.openxmlformats.org/officeDocument/2006/relationships" r:blip="">
                <dgm:adjLst/>
              </dgm:shape>
              <dgm:presOf/>
              <dgm:constrLst/>
              <dgm:ruleLst/>
            </dgm:layoutNode>
          </dgm:forEach>
        </dgm:layoutNode>
      </dgm:if>
      <dgm:else name="Name5"/>
    </dgm:choose>
  </dgm:layoutNode>
</dgm:layoutDef>
</file>

<file path=word/diagrams/layout13.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List6">
  <dgm:title val=""/>
  <dgm:desc val=""/>
  <dgm:catLst>
    <dgm:cat type="list" pri="18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ptType="node" refType="h"/>
      <dgm:constr type="w" for="ch" ptType="node" refType="w"/>
      <dgm:constr type="primFontSz" for="ch" ptType="node" op="equ"/>
      <dgm:constr type="w" for="ch" forName="sibTrans" refType="w" fact="0.075"/>
    </dgm:constrLst>
    <dgm:ruleLst/>
    <dgm:forEach name="nodesForEach" axis="ch" ptType="node">
      <dgm:layoutNode name="node">
        <dgm:varLst>
          <dgm:bulletEnabled val="1"/>
        </dgm:varLst>
        <dgm:alg type="tx"/>
        <dgm:choose name="Name4">
          <dgm:if name="Name5" func="var" arg="dir" op="equ" val="norm">
            <dgm:shape xmlns:r="http://schemas.openxmlformats.org/officeDocument/2006/relationships" rot="-90" type="flowChartManualOperation" r:blip="">
              <dgm:adjLst/>
            </dgm:shape>
          </dgm:if>
          <dgm:else name="Name6">
            <dgm:shape xmlns:r="http://schemas.openxmlformats.org/officeDocument/2006/relationships" rot="90" type="flowChartManualOperation" r:blip="">
              <dgm:adjLst/>
            </dgm:shape>
          </dgm:else>
        </dgm:choose>
        <dgm:presOf axis="desOrSelf" ptType="node"/>
        <dgm:constrLst>
          <dgm:constr type="primFontSz" val="65"/>
          <dgm:constr type="tMarg"/>
          <dgm:constr type="bMarg"/>
          <dgm:constr type="lMarg" refType="primFontSz" fact="0.5"/>
          <dgm:constr type="rMarg" refType="lMarg"/>
        </dgm:constrLst>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List6">
  <dgm:title val=""/>
  <dgm:desc val=""/>
  <dgm:catLst>
    <dgm:cat type="list" pri="18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ptType="node" refType="h"/>
      <dgm:constr type="w" for="ch" ptType="node" refType="w"/>
      <dgm:constr type="primFontSz" for="ch" ptType="node" op="equ"/>
      <dgm:constr type="w" for="ch" forName="sibTrans" refType="w" fact="0.075"/>
    </dgm:constrLst>
    <dgm:ruleLst/>
    <dgm:forEach name="nodesForEach" axis="ch" ptType="node">
      <dgm:layoutNode name="node">
        <dgm:varLst>
          <dgm:bulletEnabled val="1"/>
        </dgm:varLst>
        <dgm:alg type="tx"/>
        <dgm:choose name="Name4">
          <dgm:if name="Name5" func="var" arg="dir" op="equ" val="norm">
            <dgm:shape xmlns:r="http://schemas.openxmlformats.org/officeDocument/2006/relationships" rot="-90" type="flowChartManualOperation" r:blip="">
              <dgm:adjLst/>
            </dgm:shape>
          </dgm:if>
          <dgm:else name="Name6">
            <dgm:shape xmlns:r="http://schemas.openxmlformats.org/officeDocument/2006/relationships" rot="90" type="flowChartManualOperation" r:blip="">
              <dgm:adjLst/>
            </dgm:shape>
          </dgm:else>
        </dgm:choose>
        <dgm:presOf axis="desOrSelf" ptType="node"/>
        <dgm:constrLst>
          <dgm:constr type="primFontSz" val="65"/>
          <dgm:constr type="tMarg"/>
          <dgm:constr type="bMarg"/>
          <dgm:constr type="lMarg" refType="primFontSz" fact="0.5"/>
          <dgm:constr type="rMarg" refType="lMarg"/>
        </dgm:constrLst>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layout8.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5538</Words>
  <Characters>30463</Characters>
  <Application>Microsoft Office Word</Application>
  <DocSecurity>0</DocSecurity>
  <Lines>253</Lines>
  <Paragraphs>71</Paragraphs>
  <ScaleCrop>false</ScaleCrop>
  <Company>TOSHIBA</Company>
  <LinksUpToDate>false</LinksUpToDate>
  <CharactersWithSpaces>35930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Anàlisi i valoració d’un escenari formatiu basat en TIC.     UOC 2010</dc:title>
  <dc:creator>Montse</dc:creator>
  <cp:lastModifiedBy>ÀNGELS</cp:lastModifiedBy>
  <cp:revision>2</cp:revision>
  <dcterms:created xsi:type="dcterms:W3CDTF">2010-05-10T16:25:00Z</dcterms:created>
  <dcterms:modified xsi:type="dcterms:W3CDTF">2010-05-10T16:25:00Z</dcterms:modified>
</cp:coreProperties>
</file>